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3D4FF" w14:textId="77777777" w:rsidR="00410502" w:rsidRDefault="00860005" w:rsidP="003E4D54">
      <w:pPr>
        <w:rPr>
          <w:b/>
          <w:bCs/>
          <w:color w:val="2F5496" w:themeColor="accent1" w:themeShade="BF"/>
          <w:sz w:val="48"/>
          <w:szCs w:val="48"/>
        </w:rPr>
      </w:pPr>
      <w:bookmarkStart w:id="0" w:name="_Hlk120623160"/>
      <w:r>
        <w:rPr>
          <w:b/>
          <w:bCs/>
          <w:color w:val="2F5496" w:themeColor="accent1" w:themeShade="BF"/>
          <w:sz w:val="48"/>
          <w:szCs w:val="48"/>
        </w:rPr>
        <w:t>Musterauslobung</w:t>
      </w:r>
      <w:r w:rsidR="00410502">
        <w:rPr>
          <w:b/>
          <w:bCs/>
          <w:color w:val="2F5496" w:themeColor="accent1" w:themeShade="BF"/>
          <w:sz w:val="48"/>
          <w:szCs w:val="48"/>
        </w:rPr>
        <w:t xml:space="preserve"> </w:t>
      </w:r>
    </w:p>
    <w:p w14:paraId="3A7F8395" w14:textId="775D30BE" w:rsidR="009C0829" w:rsidRPr="00A25E69" w:rsidRDefault="00410502" w:rsidP="003E4D54">
      <w:pPr>
        <w:rPr>
          <w:b/>
          <w:bCs/>
          <w:color w:val="2F5496" w:themeColor="accent1" w:themeShade="BF"/>
          <w:sz w:val="48"/>
          <w:szCs w:val="48"/>
        </w:rPr>
      </w:pPr>
      <w:r>
        <w:rPr>
          <w:b/>
          <w:bCs/>
          <w:color w:val="2F5496" w:themeColor="accent1" w:themeShade="BF"/>
          <w:sz w:val="48"/>
          <w:szCs w:val="48"/>
        </w:rPr>
        <w:t>für Planungswettbewerbe</w:t>
      </w:r>
    </w:p>
    <w:p w14:paraId="57014723" w14:textId="07E0EB48" w:rsidR="006D693C" w:rsidRDefault="006D693C" w:rsidP="00410502">
      <w:pPr>
        <w:pStyle w:val="berschrift1"/>
        <w:numPr>
          <w:ilvl w:val="0"/>
          <w:numId w:val="0"/>
        </w:numPr>
        <w:ind w:left="432" w:hanging="432"/>
      </w:pPr>
      <w:bookmarkStart w:id="1" w:name="_Toc151986504"/>
      <w:bookmarkStart w:id="2" w:name="OLE_LINK1"/>
      <w:r>
        <w:t xml:space="preserve">Anlage zu Praxishinweis </w:t>
      </w:r>
      <w:r w:rsidR="001155F1">
        <w:t>77</w:t>
      </w:r>
      <w:bookmarkEnd w:id="1"/>
    </w:p>
    <w:p w14:paraId="40F52683" w14:textId="77777777" w:rsidR="006D693C" w:rsidRPr="006D693C" w:rsidRDefault="006D693C" w:rsidP="006D693C"/>
    <w:p w14:paraId="1D209A0A" w14:textId="4543D9A4" w:rsidR="009C0829" w:rsidRDefault="00410502" w:rsidP="00410502">
      <w:pPr>
        <w:pStyle w:val="berschrift1"/>
        <w:numPr>
          <w:ilvl w:val="0"/>
          <w:numId w:val="0"/>
        </w:numPr>
        <w:ind w:left="432" w:hanging="432"/>
      </w:pPr>
      <w:bookmarkStart w:id="3" w:name="_Toc151986505"/>
      <w:r>
        <w:t>Einführung</w:t>
      </w:r>
      <w:bookmarkEnd w:id="3"/>
    </w:p>
    <w:p w14:paraId="097EABA9" w14:textId="7612F363" w:rsidR="00B16B92" w:rsidRDefault="00860005" w:rsidP="00B16B92">
      <w:bookmarkStart w:id="4" w:name="_Hlk140498078"/>
      <w:r>
        <w:t>Die nachfolgende Musterauslobung soll die einheitliche und einfache Auslobung von Planungswettbewerben unterstützen. Der Text setzt die Inhalte des Leitfadens für Wettbewerbsauslobungen um und ermöglicht bei Nutzung eine faire Gestaltung von Wettbewerbsverfahren und einfache und schnelle Abstimmung mit der Architektenkammer Nordrhein-Westfalen.</w:t>
      </w:r>
    </w:p>
    <w:p w14:paraId="7A0A9DE6" w14:textId="5C2812D0" w:rsidR="000412F1" w:rsidRPr="003C562D" w:rsidRDefault="000412F1" w:rsidP="00B16B92">
      <w:pPr>
        <w:rPr>
          <w:color w:val="ED7D31" w:themeColor="accent2"/>
        </w:rPr>
      </w:pPr>
      <w:r>
        <w:t xml:space="preserve">Teilweise werden verschiedene Varianten für verschiedenen Wettbewerbsarten dargestellt, die je nach Bedarf genutzt werden können. Diese sind jeweils als solche </w:t>
      </w:r>
      <w:r w:rsidRPr="003C562D">
        <w:rPr>
          <w:i/>
          <w:iCs/>
          <w:color w:val="70AD47" w:themeColor="accent6"/>
        </w:rPr>
        <w:t xml:space="preserve">kursiv und </w:t>
      </w:r>
      <w:r w:rsidR="003C562D" w:rsidRPr="003C562D">
        <w:rPr>
          <w:i/>
          <w:iCs/>
          <w:color w:val="70AD47" w:themeColor="accent6"/>
        </w:rPr>
        <w:t>grün</w:t>
      </w:r>
      <w:r w:rsidRPr="003C562D">
        <w:rPr>
          <w:color w:val="70AD47" w:themeColor="accent6"/>
        </w:rPr>
        <w:t xml:space="preserve"> </w:t>
      </w:r>
      <w:r>
        <w:t>markiert.</w:t>
      </w:r>
      <w:r w:rsidR="003C562D">
        <w:t xml:space="preserve"> Beispieltexte sind </w:t>
      </w:r>
      <w:r w:rsidR="003C562D" w:rsidRPr="003C562D">
        <w:rPr>
          <w:color w:val="ED7D31" w:themeColor="accent2"/>
        </w:rPr>
        <w:t xml:space="preserve">kursiv und </w:t>
      </w:r>
      <w:r w:rsidR="003C562D">
        <w:rPr>
          <w:color w:val="ED7D31" w:themeColor="accent2"/>
        </w:rPr>
        <w:t>orange</w:t>
      </w:r>
      <w:r w:rsidR="003C562D" w:rsidRPr="003C562D">
        <w:rPr>
          <w:color w:val="ED7D31" w:themeColor="accent2"/>
        </w:rPr>
        <w:t xml:space="preserve"> </w:t>
      </w:r>
      <w:r w:rsidR="003C562D">
        <w:t xml:space="preserve">markiert. </w:t>
      </w:r>
      <w:r>
        <w:t xml:space="preserve">Alle auszufüllenden Stellen sind </w:t>
      </w:r>
      <w:r w:rsidRPr="000412F1">
        <w:rPr>
          <w:highlight w:val="yellow"/>
        </w:rPr>
        <w:t>gelb</w:t>
      </w:r>
      <w:r>
        <w:t xml:space="preserve"> markiert.</w:t>
      </w:r>
    </w:p>
    <w:bookmarkEnd w:id="4" w:displacedByCustomXml="next"/>
    <w:bookmarkEnd w:id="2" w:displacedByCustomXml="next"/>
    <w:bookmarkStart w:id="5" w:name="_Toc150336870" w:displacedByCustomXml="next"/>
    <w:bookmarkStart w:id="6" w:name="_Toc151986506" w:displacedByCustomXml="next"/>
    <w:sdt>
      <w:sdtPr>
        <w:rPr>
          <w:rFonts w:eastAsiaTheme="minorHAnsi"/>
          <w:b w:val="0"/>
          <w:color w:val="auto"/>
          <w:sz w:val="22"/>
          <w:szCs w:val="22"/>
        </w:rPr>
        <w:id w:val="-225920262"/>
        <w:docPartObj>
          <w:docPartGallery w:val="Table of Contents"/>
          <w:docPartUnique/>
        </w:docPartObj>
      </w:sdtPr>
      <w:sdtEndPr>
        <w:rPr>
          <w:bCs/>
        </w:rPr>
      </w:sdtEndPr>
      <w:sdtContent>
        <w:p w14:paraId="2C4BBAAD" w14:textId="529A01D2" w:rsidR="00F22590" w:rsidRPr="00F22590" w:rsidRDefault="00F22590" w:rsidP="00410502">
          <w:pPr>
            <w:pStyle w:val="berschrift1"/>
            <w:numPr>
              <w:ilvl w:val="0"/>
              <w:numId w:val="0"/>
            </w:numPr>
            <w:ind w:left="432" w:hanging="432"/>
          </w:pPr>
          <w:r w:rsidRPr="00F22590">
            <w:t>Inhalt</w:t>
          </w:r>
          <w:bookmarkEnd w:id="6"/>
          <w:bookmarkEnd w:id="5"/>
        </w:p>
        <w:p w14:paraId="186A5095" w14:textId="444546DB" w:rsidR="00367B42" w:rsidRDefault="00F22590">
          <w:pPr>
            <w:pStyle w:val="Verzeichnis1"/>
            <w:rPr>
              <w:rFonts w:asciiTheme="minorHAnsi" w:eastAsiaTheme="minorEastAsia" w:hAnsiTheme="minorHAnsi" w:cstheme="minorBidi"/>
              <w:noProof/>
              <w:kern w:val="2"/>
              <w:lang w:eastAsia="de-DE"/>
              <w14:ligatures w14:val="standardContextual"/>
            </w:rPr>
          </w:pPr>
          <w:r>
            <w:fldChar w:fldCharType="begin"/>
          </w:r>
          <w:r>
            <w:instrText xml:space="preserve"> TOC \o "1-3" \h \z \u </w:instrText>
          </w:r>
          <w:r>
            <w:fldChar w:fldCharType="separate"/>
          </w:r>
          <w:hyperlink w:anchor="_Toc151986505" w:history="1">
            <w:r w:rsidR="00367B42" w:rsidRPr="00A52290">
              <w:rPr>
                <w:rStyle w:val="Hyperlink"/>
                <w:noProof/>
              </w:rPr>
              <w:t>Einführung</w:t>
            </w:r>
            <w:r w:rsidR="00367B42">
              <w:rPr>
                <w:noProof/>
                <w:webHidden/>
              </w:rPr>
              <w:tab/>
            </w:r>
            <w:r w:rsidR="00367B42">
              <w:rPr>
                <w:noProof/>
                <w:webHidden/>
              </w:rPr>
              <w:fldChar w:fldCharType="begin"/>
            </w:r>
            <w:r w:rsidR="00367B42">
              <w:rPr>
                <w:noProof/>
                <w:webHidden/>
              </w:rPr>
              <w:instrText xml:space="preserve"> PAGEREF _Toc151986505 \h </w:instrText>
            </w:r>
            <w:r w:rsidR="00367B42">
              <w:rPr>
                <w:noProof/>
                <w:webHidden/>
              </w:rPr>
            </w:r>
            <w:r w:rsidR="00367B42">
              <w:rPr>
                <w:noProof/>
                <w:webHidden/>
              </w:rPr>
              <w:fldChar w:fldCharType="separate"/>
            </w:r>
            <w:r w:rsidR="003D4340">
              <w:rPr>
                <w:noProof/>
                <w:webHidden/>
              </w:rPr>
              <w:t>1</w:t>
            </w:r>
            <w:r w:rsidR="00367B42">
              <w:rPr>
                <w:noProof/>
                <w:webHidden/>
              </w:rPr>
              <w:fldChar w:fldCharType="end"/>
            </w:r>
          </w:hyperlink>
        </w:p>
        <w:p w14:paraId="0181D1B8" w14:textId="4FE4BF3A" w:rsidR="00367B42" w:rsidRDefault="003D4340">
          <w:pPr>
            <w:pStyle w:val="Verzeichnis1"/>
            <w:rPr>
              <w:rFonts w:asciiTheme="minorHAnsi" w:eastAsiaTheme="minorEastAsia" w:hAnsiTheme="minorHAnsi" w:cstheme="minorBidi"/>
              <w:noProof/>
              <w:kern w:val="2"/>
              <w:lang w:eastAsia="de-DE"/>
              <w14:ligatures w14:val="standardContextual"/>
            </w:rPr>
          </w:pPr>
          <w:hyperlink w:anchor="_Toc151986507" w:history="1">
            <w:r w:rsidR="00367B42" w:rsidRPr="00A52290">
              <w:rPr>
                <w:rStyle w:val="Hyperlink"/>
                <w:noProof/>
              </w:rPr>
              <w:t>1</w:t>
            </w:r>
            <w:r w:rsidR="00367B42">
              <w:rPr>
                <w:rFonts w:asciiTheme="minorHAnsi" w:eastAsiaTheme="minorEastAsia" w:hAnsiTheme="minorHAnsi" w:cstheme="minorBidi"/>
                <w:noProof/>
                <w:kern w:val="2"/>
                <w:lang w:eastAsia="de-DE"/>
                <w14:ligatures w14:val="standardContextual"/>
              </w:rPr>
              <w:tab/>
            </w:r>
            <w:r w:rsidR="00367B42" w:rsidRPr="00A52290">
              <w:rPr>
                <w:rStyle w:val="Hyperlink"/>
                <w:noProof/>
              </w:rPr>
              <w:t>Kapitel 1 – Anlass und Zweck des Wettbewerbs</w:t>
            </w:r>
            <w:r w:rsidR="00367B42">
              <w:rPr>
                <w:noProof/>
                <w:webHidden/>
              </w:rPr>
              <w:tab/>
            </w:r>
            <w:r w:rsidR="00367B42">
              <w:rPr>
                <w:noProof/>
                <w:webHidden/>
              </w:rPr>
              <w:fldChar w:fldCharType="begin"/>
            </w:r>
            <w:r w:rsidR="00367B42">
              <w:rPr>
                <w:noProof/>
                <w:webHidden/>
              </w:rPr>
              <w:instrText xml:space="preserve"> PAGEREF _Toc151986507 \h </w:instrText>
            </w:r>
            <w:r w:rsidR="00367B42">
              <w:rPr>
                <w:noProof/>
                <w:webHidden/>
              </w:rPr>
            </w:r>
            <w:r w:rsidR="00367B42">
              <w:rPr>
                <w:noProof/>
                <w:webHidden/>
              </w:rPr>
              <w:fldChar w:fldCharType="separate"/>
            </w:r>
            <w:r>
              <w:rPr>
                <w:noProof/>
                <w:webHidden/>
              </w:rPr>
              <w:t>3</w:t>
            </w:r>
            <w:r w:rsidR="00367B42">
              <w:rPr>
                <w:noProof/>
                <w:webHidden/>
              </w:rPr>
              <w:fldChar w:fldCharType="end"/>
            </w:r>
          </w:hyperlink>
        </w:p>
        <w:p w14:paraId="6C572FA5" w14:textId="414F92FD" w:rsidR="00367B42" w:rsidRDefault="003D4340">
          <w:pPr>
            <w:pStyle w:val="Verzeichnis1"/>
            <w:rPr>
              <w:rFonts w:asciiTheme="minorHAnsi" w:eastAsiaTheme="minorEastAsia" w:hAnsiTheme="minorHAnsi" w:cstheme="minorBidi"/>
              <w:noProof/>
              <w:kern w:val="2"/>
              <w:lang w:eastAsia="de-DE"/>
              <w14:ligatures w14:val="standardContextual"/>
            </w:rPr>
          </w:pPr>
          <w:hyperlink w:anchor="_Toc151986508" w:history="1">
            <w:r w:rsidR="00367B42" w:rsidRPr="00A52290">
              <w:rPr>
                <w:rStyle w:val="Hyperlink"/>
                <w:noProof/>
              </w:rPr>
              <w:t>2</w:t>
            </w:r>
            <w:r w:rsidR="00367B42">
              <w:rPr>
                <w:rFonts w:asciiTheme="minorHAnsi" w:eastAsiaTheme="minorEastAsia" w:hAnsiTheme="minorHAnsi" w:cstheme="minorBidi"/>
                <w:noProof/>
                <w:kern w:val="2"/>
                <w:lang w:eastAsia="de-DE"/>
                <w14:ligatures w14:val="standardContextual"/>
              </w:rPr>
              <w:tab/>
            </w:r>
            <w:r w:rsidR="00367B42" w:rsidRPr="00A52290">
              <w:rPr>
                <w:rStyle w:val="Hyperlink"/>
                <w:noProof/>
              </w:rPr>
              <w:t>Kapitel 2 – Wettbewerbsgebiet</w:t>
            </w:r>
            <w:r w:rsidR="00367B42">
              <w:rPr>
                <w:noProof/>
                <w:webHidden/>
              </w:rPr>
              <w:tab/>
            </w:r>
            <w:r w:rsidR="00367B42">
              <w:rPr>
                <w:noProof/>
                <w:webHidden/>
              </w:rPr>
              <w:fldChar w:fldCharType="begin"/>
            </w:r>
            <w:r w:rsidR="00367B42">
              <w:rPr>
                <w:noProof/>
                <w:webHidden/>
              </w:rPr>
              <w:instrText xml:space="preserve"> PAGEREF _Toc151986508 \h </w:instrText>
            </w:r>
            <w:r w:rsidR="00367B42">
              <w:rPr>
                <w:noProof/>
                <w:webHidden/>
              </w:rPr>
            </w:r>
            <w:r w:rsidR="00367B42">
              <w:rPr>
                <w:noProof/>
                <w:webHidden/>
              </w:rPr>
              <w:fldChar w:fldCharType="separate"/>
            </w:r>
            <w:r>
              <w:rPr>
                <w:noProof/>
                <w:webHidden/>
              </w:rPr>
              <w:t>3</w:t>
            </w:r>
            <w:r w:rsidR="00367B42">
              <w:rPr>
                <w:noProof/>
                <w:webHidden/>
              </w:rPr>
              <w:fldChar w:fldCharType="end"/>
            </w:r>
          </w:hyperlink>
        </w:p>
        <w:p w14:paraId="67CBC8CC" w14:textId="7A208CCC"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09" w:history="1">
            <w:r w:rsidR="00367B42" w:rsidRPr="00A52290">
              <w:rPr>
                <w:rStyle w:val="Hyperlink"/>
              </w:rPr>
              <w:t>2.1</w:t>
            </w:r>
            <w:r w:rsidR="00367B42">
              <w:rPr>
                <w:rFonts w:asciiTheme="minorHAnsi" w:eastAsiaTheme="minorEastAsia" w:hAnsiTheme="minorHAnsi" w:cstheme="minorBidi"/>
                <w:kern w:val="2"/>
                <w:lang w:eastAsia="de-DE"/>
                <w14:ligatures w14:val="standardContextual"/>
              </w:rPr>
              <w:tab/>
            </w:r>
            <w:r w:rsidR="00367B42" w:rsidRPr="00A52290">
              <w:rPr>
                <w:rStyle w:val="Hyperlink"/>
              </w:rPr>
              <w:t>Informationen zur Stadt</w:t>
            </w:r>
            <w:r w:rsidR="00367B42">
              <w:rPr>
                <w:webHidden/>
              </w:rPr>
              <w:tab/>
            </w:r>
            <w:r w:rsidR="00367B42">
              <w:rPr>
                <w:webHidden/>
              </w:rPr>
              <w:fldChar w:fldCharType="begin"/>
            </w:r>
            <w:r w:rsidR="00367B42">
              <w:rPr>
                <w:webHidden/>
              </w:rPr>
              <w:instrText xml:space="preserve"> PAGEREF _Toc151986509 \h </w:instrText>
            </w:r>
            <w:r w:rsidR="00367B42">
              <w:rPr>
                <w:webHidden/>
              </w:rPr>
            </w:r>
            <w:r w:rsidR="00367B42">
              <w:rPr>
                <w:webHidden/>
              </w:rPr>
              <w:fldChar w:fldCharType="separate"/>
            </w:r>
            <w:r>
              <w:rPr>
                <w:webHidden/>
              </w:rPr>
              <w:t>3</w:t>
            </w:r>
            <w:r w:rsidR="00367B42">
              <w:rPr>
                <w:webHidden/>
              </w:rPr>
              <w:fldChar w:fldCharType="end"/>
            </w:r>
          </w:hyperlink>
        </w:p>
        <w:p w14:paraId="0FE3293B" w14:textId="5066061A"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10" w:history="1">
            <w:r w:rsidR="00367B42" w:rsidRPr="00A52290">
              <w:rPr>
                <w:rStyle w:val="Hyperlink"/>
              </w:rPr>
              <w:t>2.2</w:t>
            </w:r>
            <w:r w:rsidR="00367B42">
              <w:rPr>
                <w:rFonts w:asciiTheme="minorHAnsi" w:eastAsiaTheme="minorEastAsia" w:hAnsiTheme="minorHAnsi" w:cstheme="minorBidi"/>
                <w:kern w:val="2"/>
                <w:lang w:eastAsia="de-DE"/>
                <w14:ligatures w14:val="standardContextual"/>
              </w:rPr>
              <w:tab/>
            </w:r>
            <w:r w:rsidR="00367B42" w:rsidRPr="00A52290">
              <w:rPr>
                <w:rStyle w:val="Hyperlink"/>
              </w:rPr>
              <w:t>Geschichte</w:t>
            </w:r>
            <w:r w:rsidR="00367B42">
              <w:rPr>
                <w:webHidden/>
              </w:rPr>
              <w:tab/>
            </w:r>
            <w:r w:rsidR="00367B42">
              <w:rPr>
                <w:webHidden/>
              </w:rPr>
              <w:fldChar w:fldCharType="begin"/>
            </w:r>
            <w:r w:rsidR="00367B42">
              <w:rPr>
                <w:webHidden/>
              </w:rPr>
              <w:instrText xml:space="preserve"> PAGEREF _Toc151986510 \h </w:instrText>
            </w:r>
            <w:r w:rsidR="00367B42">
              <w:rPr>
                <w:webHidden/>
              </w:rPr>
            </w:r>
            <w:r w:rsidR="00367B42">
              <w:rPr>
                <w:webHidden/>
              </w:rPr>
              <w:fldChar w:fldCharType="separate"/>
            </w:r>
            <w:r>
              <w:rPr>
                <w:webHidden/>
              </w:rPr>
              <w:t>3</w:t>
            </w:r>
            <w:r w:rsidR="00367B42">
              <w:rPr>
                <w:webHidden/>
              </w:rPr>
              <w:fldChar w:fldCharType="end"/>
            </w:r>
          </w:hyperlink>
        </w:p>
        <w:p w14:paraId="18B17E39" w14:textId="5A772B06"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11" w:history="1">
            <w:r w:rsidR="00367B42" w:rsidRPr="00A52290">
              <w:rPr>
                <w:rStyle w:val="Hyperlink"/>
              </w:rPr>
              <w:t>2.3</w:t>
            </w:r>
            <w:r w:rsidR="00367B42">
              <w:rPr>
                <w:rFonts w:asciiTheme="minorHAnsi" w:eastAsiaTheme="minorEastAsia" w:hAnsiTheme="minorHAnsi" w:cstheme="minorBidi"/>
                <w:kern w:val="2"/>
                <w:lang w:eastAsia="de-DE"/>
                <w14:ligatures w14:val="standardContextual"/>
              </w:rPr>
              <w:tab/>
            </w:r>
            <w:r w:rsidR="00367B42" w:rsidRPr="00A52290">
              <w:rPr>
                <w:rStyle w:val="Hyperlink"/>
              </w:rPr>
              <w:t>Übergeordnete Planungen</w:t>
            </w:r>
            <w:r w:rsidR="00367B42">
              <w:rPr>
                <w:webHidden/>
              </w:rPr>
              <w:tab/>
            </w:r>
            <w:r w:rsidR="00367B42">
              <w:rPr>
                <w:webHidden/>
              </w:rPr>
              <w:fldChar w:fldCharType="begin"/>
            </w:r>
            <w:r w:rsidR="00367B42">
              <w:rPr>
                <w:webHidden/>
              </w:rPr>
              <w:instrText xml:space="preserve"> PAGEREF _Toc151986511 \h </w:instrText>
            </w:r>
            <w:r w:rsidR="00367B42">
              <w:rPr>
                <w:webHidden/>
              </w:rPr>
            </w:r>
            <w:r w:rsidR="00367B42">
              <w:rPr>
                <w:webHidden/>
              </w:rPr>
              <w:fldChar w:fldCharType="separate"/>
            </w:r>
            <w:r>
              <w:rPr>
                <w:webHidden/>
              </w:rPr>
              <w:t>3</w:t>
            </w:r>
            <w:r w:rsidR="00367B42">
              <w:rPr>
                <w:webHidden/>
              </w:rPr>
              <w:fldChar w:fldCharType="end"/>
            </w:r>
          </w:hyperlink>
        </w:p>
        <w:p w14:paraId="6C44169D" w14:textId="1417EF3F"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12" w:history="1">
            <w:r w:rsidR="00367B42" w:rsidRPr="00A52290">
              <w:rPr>
                <w:rStyle w:val="Hyperlink"/>
              </w:rPr>
              <w:t>2.4</w:t>
            </w:r>
            <w:r w:rsidR="00367B42">
              <w:rPr>
                <w:rFonts w:asciiTheme="minorHAnsi" w:eastAsiaTheme="minorEastAsia" w:hAnsiTheme="minorHAnsi" w:cstheme="minorBidi"/>
                <w:kern w:val="2"/>
                <w:lang w:eastAsia="de-DE"/>
                <w14:ligatures w14:val="standardContextual"/>
              </w:rPr>
              <w:tab/>
            </w:r>
            <w:r w:rsidR="00367B42" w:rsidRPr="00A52290">
              <w:rPr>
                <w:rStyle w:val="Hyperlink"/>
              </w:rPr>
              <w:t>Das Wettbewerbsgebiet – Ist-Zustand</w:t>
            </w:r>
            <w:r w:rsidR="00367B42">
              <w:rPr>
                <w:webHidden/>
              </w:rPr>
              <w:tab/>
            </w:r>
            <w:r w:rsidR="00367B42">
              <w:rPr>
                <w:webHidden/>
              </w:rPr>
              <w:fldChar w:fldCharType="begin"/>
            </w:r>
            <w:r w:rsidR="00367B42">
              <w:rPr>
                <w:webHidden/>
              </w:rPr>
              <w:instrText xml:space="preserve"> PAGEREF _Toc151986512 \h </w:instrText>
            </w:r>
            <w:r w:rsidR="00367B42">
              <w:rPr>
                <w:webHidden/>
              </w:rPr>
            </w:r>
            <w:r w:rsidR="00367B42">
              <w:rPr>
                <w:webHidden/>
              </w:rPr>
              <w:fldChar w:fldCharType="separate"/>
            </w:r>
            <w:r>
              <w:rPr>
                <w:webHidden/>
              </w:rPr>
              <w:t>3</w:t>
            </w:r>
            <w:r w:rsidR="00367B42">
              <w:rPr>
                <w:webHidden/>
              </w:rPr>
              <w:fldChar w:fldCharType="end"/>
            </w:r>
          </w:hyperlink>
        </w:p>
        <w:p w14:paraId="0B2470EF" w14:textId="7F063917" w:rsidR="00367B42" w:rsidRDefault="003D4340">
          <w:pPr>
            <w:pStyle w:val="Verzeichnis3"/>
            <w:tabs>
              <w:tab w:val="left" w:pos="1320"/>
            </w:tabs>
            <w:rPr>
              <w:rFonts w:asciiTheme="minorHAnsi" w:eastAsiaTheme="minorEastAsia" w:hAnsiTheme="minorHAnsi" w:cstheme="minorBidi"/>
              <w:i w:val="0"/>
              <w:kern w:val="2"/>
              <w:lang w:eastAsia="de-DE"/>
              <w14:ligatures w14:val="standardContextual"/>
            </w:rPr>
          </w:pPr>
          <w:hyperlink w:anchor="_Toc151986513" w:history="1">
            <w:r w:rsidR="00367B42" w:rsidRPr="00A52290">
              <w:rPr>
                <w:rStyle w:val="Hyperlink"/>
              </w:rPr>
              <w:t>2.4.1</w:t>
            </w:r>
            <w:r w:rsidR="00367B42">
              <w:rPr>
                <w:rFonts w:asciiTheme="minorHAnsi" w:eastAsiaTheme="minorEastAsia" w:hAnsiTheme="minorHAnsi" w:cstheme="minorBidi"/>
                <w:i w:val="0"/>
                <w:kern w:val="2"/>
                <w:lang w:eastAsia="de-DE"/>
                <w14:ligatures w14:val="standardContextual"/>
              </w:rPr>
              <w:tab/>
            </w:r>
            <w:r w:rsidR="00367B42" w:rsidRPr="00A52290">
              <w:rPr>
                <w:rStyle w:val="Hyperlink"/>
              </w:rPr>
              <w:t>Beschreibung, aktuelle Nutzung</w:t>
            </w:r>
            <w:r w:rsidR="00367B42">
              <w:rPr>
                <w:webHidden/>
              </w:rPr>
              <w:tab/>
            </w:r>
            <w:r w:rsidR="00367B42">
              <w:rPr>
                <w:webHidden/>
              </w:rPr>
              <w:fldChar w:fldCharType="begin"/>
            </w:r>
            <w:r w:rsidR="00367B42">
              <w:rPr>
                <w:webHidden/>
              </w:rPr>
              <w:instrText xml:space="preserve"> PAGEREF _Toc151986513 \h </w:instrText>
            </w:r>
            <w:r w:rsidR="00367B42">
              <w:rPr>
                <w:webHidden/>
              </w:rPr>
            </w:r>
            <w:r w:rsidR="00367B42">
              <w:rPr>
                <w:webHidden/>
              </w:rPr>
              <w:fldChar w:fldCharType="separate"/>
            </w:r>
            <w:r>
              <w:rPr>
                <w:webHidden/>
              </w:rPr>
              <w:t>3</w:t>
            </w:r>
            <w:r w:rsidR="00367B42">
              <w:rPr>
                <w:webHidden/>
              </w:rPr>
              <w:fldChar w:fldCharType="end"/>
            </w:r>
          </w:hyperlink>
        </w:p>
        <w:p w14:paraId="100D49E2" w14:textId="3D1EDDC4" w:rsidR="00367B42" w:rsidRDefault="003D4340">
          <w:pPr>
            <w:pStyle w:val="Verzeichnis3"/>
            <w:tabs>
              <w:tab w:val="left" w:pos="1320"/>
            </w:tabs>
            <w:rPr>
              <w:rFonts w:asciiTheme="minorHAnsi" w:eastAsiaTheme="minorEastAsia" w:hAnsiTheme="minorHAnsi" w:cstheme="minorBidi"/>
              <w:i w:val="0"/>
              <w:kern w:val="2"/>
              <w:lang w:eastAsia="de-DE"/>
              <w14:ligatures w14:val="standardContextual"/>
            </w:rPr>
          </w:pPr>
          <w:hyperlink w:anchor="_Toc151986514" w:history="1">
            <w:r w:rsidR="00367B42" w:rsidRPr="00A52290">
              <w:rPr>
                <w:rStyle w:val="Hyperlink"/>
              </w:rPr>
              <w:t>2.4.2</w:t>
            </w:r>
            <w:r w:rsidR="00367B42">
              <w:rPr>
                <w:rFonts w:asciiTheme="minorHAnsi" w:eastAsiaTheme="minorEastAsia" w:hAnsiTheme="minorHAnsi" w:cstheme="minorBidi"/>
                <w:i w:val="0"/>
                <w:kern w:val="2"/>
                <w:lang w:eastAsia="de-DE"/>
                <w14:ligatures w14:val="standardContextual"/>
              </w:rPr>
              <w:tab/>
            </w:r>
            <w:r w:rsidR="00367B42" w:rsidRPr="00A52290">
              <w:rPr>
                <w:rStyle w:val="Hyperlink"/>
              </w:rPr>
              <w:t>Eigentumsverhältnisse</w:t>
            </w:r>
            <w:r w:rsidR="00367B42">
              <w:rPr>
                <w:webHidden/>
              </w:rPr>
              <w:tab/>
            </w:r>
            <w:r w:rsidR="00367B42">
              <w:rPr>
                <w:webHidden/>
              </w:rPr>
              <w:fldChar w:fldCharType="begin"/>
            </w:r>
            <w:r w:rsidR="00367B42">
              <w:rPr>
                <w:webHidden/>
              </w:rPr>
              <w:instrText xml:space="preserve"> PAGEREF _Toc151986514 \h </w:instrText>
            </w:r>
            <w:r w:rsidR="00367B42">
              <w:rPr>
                <w:webHidden/>
              </w:rPr>
            </w:r>
            <w:r w:rsidR="00367B42">
              <w:rPr>
                <w:webHidden/>
              </w:rPr>
              <w:fldChar w:fldCharType="separate"/>
            </w:r>
            <w:r>
              <w:rPr>
                <w:webHidden/>
              </w:rPr>
              <w:t>3</w:t>
            </w:r>
            <w:r w:rsidR="00367B42">
              <w:rPr>
                <w:webHidden/>
              </w:rPr>
              <w:fldChar w:fldCharType="end"/>
            </w:r>
          </w:hyperlink>
        </w:p>
        <w:p w14:paraId="68D81A65" w14:textId="63F5778F" w:rsidR="00367B42" w:rsidRDefault="003D4340">
          <w:pPr>
            <w:pStyle w:val="Verzeichnis3"/>
            <w:tabs>
              <w:tab w:val="left" w:pos="1320"/>
            </w:tabs>
            <w:rPr>
              <w:rFonts w:asciiTheme="minorHAnsi" w:eastAsiaTheme="minorEastAsia" w:hAnsiTheme="minorHAnsi" w:cstheme="minorBidi"/>
              <w:i w:val="0"/>
              <w:kern w:val="2"/>
              <w:lang w:eastAsia="de-DE"/>
              <w14:ligatures w14:val="standardContextual"/>
            </w:rPr>
          </w:pPr>
          <w:hyperlink w:anchor="_Toc151986515" w:history="1">
            <w:r w:rsidR="00367B42" w:rsidRPr="00A52290">
              <w:rPr>
                <w:rStyle w:val="Hyperlink"/>
              </w:rPr>
              <w:t>2.4.3</w:t>
            </w:r>
            <w:r w:rsidR="00367B42">
              <w:rPr>
                <w:rFonts w:asciiTheme="minorHAnsi" w:eastAsiaTheme="minorEastAsia" w:hAnsiTheme="minorHAnsi" w:cstheme="minorBidi"/>
                <w:i w:val="0"/>
                <w:kern w:val="2"/>
                <w:lang w:eastAsia="de-DE"/>
                <w14:ligatures w14:val="standardContextual"/>
              </w:rPr>
              <w:tab/>
            </w:r>
            <w:r w:rsidR="00367B42" w:rsidRPr="00A52290">
              <w:rPr>
                <w:rStyle w:val="Hyperlink"/>
              </w:rPr>
              <w:t>Planungsrecht</w:t>
            </w:r>
            <w:r w:rsidR="00367B42">
              <w:rPr>
                <w:webHidden/>
              </w:rPr>
              <w:tab/>
            </w:r>
            <w:r w:rsidR="00367B42">
              <w:rPr>
                <w:webHidden/>
              </w:rPr>
              <w:fldChar w:fldCharType="begin"/>
            </w:r>
            <w:r w:rsidR="00367B42">
              <w:rPr>
                <w:webHidden/>
              </w:rPr>
              <w:instrText xml:space="preserve"> PAGEREF _Toc151986515 \h </w:instrText>
            </w:r>
            <w:r w:rsidR="00367B42">
              <w:rPr>
                <w:webHidden/>
              </w:rPr>
            </w:r>
            <w:r w:rsidR="00367B42">
              <w:rPr>
                <w:webHidden/>
              </w:rPr>
              <w:fldChar w:fldCharType="separate"/>
            </w:r>
            <w:r>
              <w:rPr>
                <w:webHidden/>
              </w:rPr>
              <w:t>3</w:t>
            </w:r>
            <w:r w:rsidR="00367B42">
              <w:rPr>
                <w:webHidden/>
              </w:rPr>
              <w:fldChar w:fldCharType="end"/>
            </w:r>
          </w:hyperlink>
        </w:p>
        <w:p w14:paraId="457996D8" w14:textId="0D679268" w:rsidR="00367B42" w:rsidRDefault="003D4340">
          <w:pPr>
            <w:pStyle w:val="Verzeichnis3"/>
            <w:tabs>
              <w:tab w:val="left" w:pos="1320"/>
            </w:tabs>
            <w:rPr>
              <w:rFonts w:asciiTheme="minorHAnsi" w:eastAsiaTheme="minorEastAsia" w:hAnsiTheme="minorHAnsi" w:cstheme="minorBidi"/>
              <w:i w:val="0"/>
              <w:kern w:val="2"/>
              <w:lang w:eastAsia="de-DE"/>
              <w14:ligatures w14:val="standardContextual"/>
            </w:rPr>
          </w:pPr>
          <w:hyperlink w:anchor="_Toc151986516" w:history="1">
            <w:r w:rsidR="00367B42" w:rsidRPr="00A52290">
              <w:rPr>
                <w:rStyle w:val="Hyperlink"/>
              </w:rPr>
              <w:t>2.4.4</w:t>
            </w:r>
            <w:r w:rsidR="00367B42">
              <w:rPr>
                <w:rFonts w:asciiTheme="minorHAnsi" w:eastAsiaTheme="minorEastAsia" w:hAnsiTheme="minorHAnsi" w:cstheme="minorBidi"/>
                <w:i w:val="0"/>
                <w:kern w:val="2"/>
                <w:lang w:eastAsia="de-DE"/>
                <w14:ligatures w14:val="standardContextual"/>
              </w:rPr>
              <w:tab/>
            </w:r>
            <w:r w:rsidR="00367B42" w:rsidRPr="00A52290">
              <w:rPr>
                <w:rStyle w:val="Hyperlink"/>
              </w:rPr>
              <w:t>Umweltfaktoren und Schutzgüter</w:t>
            </w:r>
            <w:r w:rsidR="00367B42">
              <w:rPr>
                <w:webHidden/>
              </w:rPr>
              <w:tab/>
            </w:r>
            <w:r w:rsidR="00367B42">
              <w:rPr>
                <w:webHidden/>
              </w:rPr>
              <w:fldChar w:fldCharType="begin"/>
            </w:r>
            <w:r w:rsidR="00367B42">
              <w:rPr>
                <w:webHidden/>
              </w:rPr>
              <w:instrText xml:space="preserve"> PAGEREF _Toc151986516 \h </w:instrText>
            </w:r>
            <w:r w:rsidR="00367B42">
              <w:rPr>
                <w:webHidden/>
              </w:rPr>
            </w:r>
            <w:r w:rsidR="00367B42">
              <w:rPr>
                <w:webHidden/>
              </w:rPr>
              <w:fldChar w:fldCharType="separate"/>
            </w:r>
            <w:r>
              <w:rPr>
                <w:webHidden/>
              </w:rPr>
              <w:t>3</w:t>
            </w:r>
            <w:r w:rsidR="00367B42">
              <w:rPr>
                <w:webHidden/>
              </w:rPr>
              <w:fldChar w:fldCharType="end"/>
            </w:r>
          </w:hyperlink>
        </w:p>
        <w:p w14:paraId="649CA380" w14:textId="1559D99B" w:rsidR="00367B42" w:rsidRDefault="003D4340">
          <w:pPr>
            <w:pStyle w:val="Verzeichnis3"/>
            <w:tabs>
              <w:tab w:val="left" w:pos="1320"/>
            </w:tabs>
            <w:rPr>
              <w:rFonts w:asciiTheme="minorHAnsi" w:eastAsiaTheme="minorEastAsia" w:hAnsiTheme="minorHAnsi" w:cstheme="minorBidi"/>
              <w:i w:val="0"/>
              <w:kern w:val="2"/>
              <w:lang w:eastAsia="de-DE"/>
              <w14:ligatures w14:val="standardContextual"/>
            </w:rPr>
          </w:pPr>
          <w:hyperlink w:anchor="_Toc151986517" w:history="1">
            <w:r w:rsidR="00367B42" w:rsidRPr="00A52290">
              <w:rPr>
                <w:rStyle w:val="Hyperlink"/>
              </w:rPr>
              <w:t>2.4.5</w:t>
            </w:r>
            <w:r w:rsidR="00367B42">
              <w:rPr>
                <w:rFonts w:asciiTheme="minorHAnsi" w:eastAsiaTheme="minorEastAsia" w:hAnsiTheme="minorHAnsi" w:cstheme="minorBidi"/>
                <w:i w:val="0"/>
                <w:kern w:val="2"/>
                <w:lang w:eastAsia="de-DE"/>
                <w14:ligatures w14:val="standardContextual"/>
              </w:rPr>
              <w:tab/>
            </w:r>
            <w:r w:rsidR="00367B42" w:rsidRPr="00A52290">
              <w:rPr>
                <w:rStyle w:val="Hyperlink"/>
              </w:rPr>
              <w:t>Infrastruktur, Erschließung</w:t>
            </w:r>
            <w:r w:rsidR="00367B42">
              <w:rPr>
                <w:webHidden/>
              </w:rPr>
              <w:tab/>
            </w:r>
            <w:r w:rsidR="00367B42">
              <w:rPr>
                <w:webHidden/>
              </w:rPr>
              <w:fldChar w:fldCharType="begin"/>
            </w:r>
            <w:r w:rsidR="00367B42">
              <w:rPr>
                <w:webHidden/>
              </w:rPr>
              <w:instrText xml:space="preserve"> PAGEREF _Toc151986517 \h </w:instrText>
            </w:r>
            <w:r w:rsidR="00367B42">
              <w:rPr>
                <w:webHidden/>
              </w:rPr>
            </w:r>
            <w:r w:rsidR="00367B42">
              <w:rPr>
                <w:webHidden/>
              </w:rPr>
              <w:fldChar w:fldCharType="separate"/>
            </w:r>
            <w:r>
              <w:rPr>
                <w:webHidden/>
              </w:rPr>
              <w:t>3</w:t>
            </w:r>
            <w:r w:rsidR="00367B42">
              <w:rPr>
                <w:webHidden/>
              </w:rPr>
              <w:fldChar w:fldCharType="end"/>
            </w:r>
          </w:hyperlink>
        </w:p>
        <w:p w14:paraId="683946D4" w14:textId="4B7152D7" w:rsidR="00367B42" w:rsidRDefault="003D4340">
          <w:pPr>
            <w:pStyle w:val="Verzeichnis1"/>
            <w:rPr>
              <w:rFonts w:asciiTheme="minorHAnsi" w:eastAsiaTheme="minorEastAsia" w:hAnsiTheme="minorHAnsi" w:cstheme="minorBidi"/>
              <w:noProof/>
              <w:kern w:val="2"/>
              <w:lang w:eastAsia="de-DE"/>
              <w14:ligatures w14:val="standardContextual"/>
            </w:rPr>
          </w:pPr>
          <w:hyperlink w:anchor="_Toc151986518" w:history="1">
            <w:r w:rsidR="00367B42" w:rsidRPr="00A52290">
              <w:rPr>
                <w:rStyle w:val="Hyperlink"/>
                <w:noProof/>
              </w:rPr>
              <w:t>3</w:t>
            </w:r>
            <w:r w:rsidR="00367B42">
              <w:rPr>
                <w:rFonts w:asciiTheme="minorHAnsi" w:eastAsiaTheme="minorEastAsia" w:hAnsiTheme="minorHAnsi" w:cstheme="minorBidi"/>
                <w:noProof/>
                <w:kern w:val="2"/>
                <w:lang w:eastAsia="de-DE"/>
                <w14:ligatures w14:val="standardContextual"/>
              </w:rPr>
              <w:tab/>
            </w:r>
            <w:r w:rsidR="00367B42" w:rsidRPr="00A52290">
              <w:rPr>
                <w:rStyle w:val="Hyperlink"/>
                <w:noProof/>
              </w:rPr>
              <w:t>Kapitel 3 – Wettbewerbsaufgabe</w:t>
            </w:r>
            <w:r w:rsidR="00367B42">
              <w:rPr>
                <w:noProof/>
                <w:webHidden/>
              </w:rPr>
              <w:tab/>
            </w:r>
            <w:r w:rsidR="00367B42">
              <w:rPr>
                <w:noProof/>
                <w:webHidden/>
              </w:rPr>
              <w:fldChar w:fldCharType="begin"/>
            </w:r>
            <w:r w:rsidR="00367B42">
              <w:rPr>
                <w:noProof/>
                <w:webHidden/>
              </w:rPr>
              <w:instrText xml:space="preserve"> PAGEREF _Toc151986518 \h </w:instrText>
            </w:r>
            <w:r w:rsidR="00367B42">
              <w:rPr>
                <w:noProof/>
                <w:webHidden/>
              </w:rPr>
            </w:r>
            <w:r w:rsidR="00367B42">
              <w:rPr>
                <w:noProof/>
                <w:webHidden/>
              </w:rPr>
              <w:fldChar w:fldCharType="separate"/>
            </w:r>
            <w:r>
              <w:rPr>
                <w:noProof/>
                <w:webHidden/>
              </w:rPr>
              <w:t>3</w:t>
            </w:r>
            <w:r w:rsidR="00367B42">
              <w:rPr>
                <w:noProof/>
                <w:webHidden/>
              </w:rPr>
              <w:fldChar w:fldCharType="end"/>
            </w:r>
          </w:hyperlink>
        </w:p>
        <w:p w14:paraId="785F3157" w14:textId="3D3254C1"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19" w:history="1">
            <w:r w:rsidR="00367B42" w:rsidRPr="00A52290">
              <w:rPr>
                <w:rStyle w:val="Hyperlink"/>
              </w:rPr>
              <w:t>3.1</w:t>
            </w:r>
            <w:r w:rsidR="00367B42">
              <w:rPr>
                <w:rFonts w:asciiTheme="minorHAnsi" w:eastAsiaTheme="minorEastAsia" w:hAnsiTheme="minorHAnsi" w:cstheme="minorBidi"/>
                <w:kern w:val="2"/>
                <w:lang w:eastAsia="de-DE"/>
                <w14:ligatures w14:val="standardContextual"/>
              </w:rPr>
              <w:tab/>
            </w:r>
            <w:r w:rsidR="00367B42" w:rsidRPr="00A52290">
              <w:rPr>
                <w:rStyle w:val="Hyperlink"/>
              </w:rPr>
              <w:t>Allgemeine Wettbewerbsziele</w:t>
            </w:r>
            <w:r w:rsidR="00367B42">
              <w:rPr>
                <w:webHidden/>
              </w:rPr>
              <w:tab/>
            </w:r>
            <w:r w:rsidR="00367B42">
              <w:rPr>
                <w:webHidden/>
              </w:rPr>
              <w:fldChar w:fldCharType="begin"/>
            </w:r>
            <w:r w:rsidR="00367B42">
              <w:rPr>
                <w:webHidden/>
              </w:rPr>
              <w:instrText xml:space="preserve"> PAGEREF _Toc151986519 \h </w:instrText>
            </w:r>
            <w:r w:rsidR="00367B42">
              <w:rPr>
                <w:webHidden/>
              </w:rPr>
            </w:r>
            <w:r w:rsidR="00367B42">
              <w:rPr>
                <w:webHidden/>
              </w:rPr>
              <w:fldChar w:fldCharType="separate"/>
            </w:r>
            <w:r>
              <w:rPr>
                <w:webHidden/>
              </w:rPr>
              <w:t>3</w:t>
            </w:r>
            <w:r w:rsidR="00367B42">
              <w:rPr>
                <w:webHidden/>
              </w:rPr>
              <w:fldChar w:fldCharType="end"/>
            </w:r>
          </w:hyperlink>
        </w:p>
        <w:p w14:paraId="76F4E03F" w14:textId="09C86DFC"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20" w:history="1">
            <w:r w:rsidR="00367B42" w:rsidRPr="00A52290">
              <w:rPr>
                <w:rStyle w:val="Hyperlink"/>
              </w:rPr>
              <w:t>3.2</w:t>
            </w:r>
            <w:r w:rsidR="00367B42">
              <w:rPr>
                <w:rFonts w:asciiTheme="minorHAnsi" w:eastAsiaTheme="minorEastAsia" w:hAnsiTheme="minorHAnsi" w:cstheme="minorBidi"/>
                <w:kern w:val="2"/>
                <w:lang w:eastAsia="de-DE"/>
                <w14:ligatures w14:val="standardContextual"/>
              </w:rPr>
              <w:tab/>
            </w:r>
            <w:r w:rsidR="00367B42" w:rsidRPr="00A52290">
              <w:rPr>
                <w:rStyle w:val="Hyperlink"/>
              </w:rPr>
              <w:t>Planungshinweise</w:t>
            </w:r>
            <w:r w:rsidR="00367B42">
              <w:rPr>
                <w:webHidden/>
              </w:rPr>
              <w:tab/>
            </w:r>
            <w:r w:rsidR="00367B42">
              <w:rPr>
                <w:webHidden/>
              </w:rPr>
              <w:fldChar w:fldCharType="begin"/>
            </w:r>
            <w:r w:rsidR="00367B42">
              <w:rPr>
                <w:webHidden/>
              </w:rPr>
              <w:instrText xml:space="preserve"> PAGEREF _Toc151986520 \h </w:instrText>
            </w:r>
            <w:r w:rsidR="00367B42">
              <w:rPr>
                <w:webHidden/>
              </w:rPr>
            </w:r>
            <w:r w:rsidR="00367B42">
              <w:rPr>
                <w:webHidden/>
              </w:rPr>
              <w:fldChar w:fldCharType="separate"/>
            </w:r>
            <w:r>
              <w:rPr>
                <w:webHidden/>
              </w:rPr>
              <w:t>3</w:t>
            </w:r>
            <w:r w:rsidR="00367B42">
              <w:rPr>
                <w:webHidden/>
              </w:rPr>
              <w:fldChar w:fldCharType="end"/>
            </w:r>
          </w:hyperlink>
        </w:p>
        <w:p w14:paraId="2B4BC4A7" w14:textId="7481A0BC"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21" w:history="1">
            <w:r w:rsidR="00367B42" w:rsidRPr="00A52290">
              <w:rPr>
                <w:rStyle w:val="Hyperlink"/>
              </w:rPr>
              <w:t>3.3</w:t>
            </w:r>
            <w:r w:rsidR="00367B42">
              <w:rPr>
                <w:rFonts w:asciiTheme="minorHAnsi" w:eastAsiaTheme="minorEastAsia" w:hAnsiTheme="minorHAnsi" w:cstheme="minorBidi"/>
                <w:kern w:val="2"/>
                <w:lang w:eastAsia="de-DE"/>
                <w14:ligatures w14:val="standardContextual"/>
              </w:rPr>
              <w:tab/>
            </w:r>
            <w:r w:rsidR="00367B42" w:rsidRPr="00A52290">
              <w:rPr>
                <w:rStyle w:val="Hyperlink"/>
              </w:rPr>
              <w:t>Raum- und Funktionsprogramm</w:t>
            </w:r>
            <w:r w:rsidR="00367B42">
              <w:rPr>
                <w:webHidden/>
              </w:rPr>
              <w:tab/>
            </w:r>
            <w:r w:rsidR="00367B42">
              <w:rPr>
                <w:webHidden/>
              </w:rPr>
              <w:fldChar w:fldCharType="begin"/>
            </w:r>
            <w:r w:rsidR="00367B42">
              <w:rPr>
                <w:webHidden/>
              </w:rPr>
              <w:instrText xml:space="preserve"> PAGEREF _Toc151986521 \h </w:instrText>
            </w:r>
            <w:r w:rsidR="00367B42">
              <w:rPr>
                <w:webHidden/>
              </w:rPr>
            </w:r>
            <w:r w:rsidR="00367B42">
              <w:rPr>
                <w:webHidden/>
              </w:rPr>
              <w:fldChar w:fldCharType="separate"/>
            </w:r>
            <w:r>
              <w:rPr>
                <w:webHidden/>
              </w:rPr>
              <w:t>3</w:t>
            </w:r>
            <w:r w:rsidR="00367B42">
              <w:rPr>
                <w:webHidden/>
              </w:rPr>
              <w:fldChar w:fldCharType="end"/>
            </w:r>
          </w:hyperlink>
        </w:p>
        <w:p w14:paraId="14C40693" w14:textId="22F976DF"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22" w:history="1">
            <w:r w:rsidR="00367B42" w:rsidRPr="00A52290">
              <w:rPr>
                <w:rStyle w:val="Hyperlink"/>
              </w:rPr>
              <w:t>3.4</w:t>
            </w:r>
            <w:r w:rsidR="00367B42">
              <w:rPr>
                <w:rFonts w:asciiTheme="minorHAnsi" w:eastAsiaTheme="minorEastAsia" w:hAnsiTheme="minorHAnsi" w:cstheme="minorBidi"/>
                <w:kern w:val="2"/>
                <w:lang w:eastAsia="de-DE"/>
                <w14:ligatures w14:val="standardContextual"/>
              </w:rPr>
              <w:tab/>
            </w:r>
            <w:r w:rsidR="00367B42" w:rsidRPr="00A52290">
              <w:rPr>
                <w:rStyle w:val="Hyperlink"/>
              </w:rPr>
              <w:t>Nachhaltigkeitsanforderungen</w:t>
            </w:r>
            <w:r w:rsidR="00367B42">
              <w:rPr>
                <w:webHidden/>
              </w:rPr>
              <w:tab/>
            </w:r>
            <w:r w:rsidR="00367B42">
              <w:rPr>
                <w:webHidden/>
              </w:rPr>
              <w:fldChar w:fldCharType="begin"/>
            </w:r>
            <w:r w:rsidR="00367B42">
              <w:rPr>
                <w:webHidden/>
              </w:rPr>
              <w:instrText xml:space="preserve"> PAGEREF _Toc151986522 \h </w:instrText>
            </w:r>
            <w:r w:rsidR="00367B42">
              <w:rPr>
                <w:webHidden/>
              </w:rPr>
            </w:r>
            <w:r w:rsidR="00367B42">
              <w:rPr>
                <w:webHidden/>
              </w:rPr>
              <w:fldChar w:fldCharType="separate"/>
            </w:r>
            <w:r>
              <w:rPr>
                <w:webHidden/>
              </w:rPr>
              <w:t>3</w:t>
            </w:r>
            <w:r w:rsidR="00367B42">
              <w:rPr>
                <w:webHidden/>
              </w:rPr>
              <w:fldChar w:fldCharType="end"/>
            </w:r>
          </w:hyperlink>
        </w:p>
        <w:p w14:paraId="3F3CE8F4" w14:textId="02AB926B"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23" w:history="1">
            <w:r w:rsidR="00367B42" w:rsidRPr="00A52290">
              <w:rPr>
                <w:rStyle w:val="Hyperlink"/>
              </w:rPr>
              <w:t>3.5</w:t>
            </w:r>
            <w:r w:rsidR="00367B42">
              <w:rPr>
                <w:rFonts w:asciiTheme="minorHAnsi" w:eastAsiaTheme="minorEastAsia" w:hAnsiTheme="minorHAnsi" w:cstheme="minorBidi"/>
                <w:kern w:val="2"/>
                <w:lang w:eastAsia="de-DE"/>
                <w14:ligatures w14:val="standardContextual"/>
              </w:rPr>
              <w:tab/>
            </w:r>
            <w:r w:rsidR="00367B42" w:rsidRPr="00A52290">
              <w:rPr>
                <w:rStyle w:val="Hyperlink"/>
              </w:rPr>
              <w:t>Wirtschaftlichen Rahmenbedingungen des Wettbewerbes</w:t>
            </w:r>
            <w:r w:rsidR="00367B42">
              <w:rPr>
                <w:webHidden/>
              </w:rPr>
              <w:tab/>
            </w:r>
            <w:r w:rsidR="00367B42">
              <w:rPr>
                <w:webHidden/>
              </w:rPr>
              <w:fldChar w:fldCharType="begin"/>
            </w:r>
            <w:r w:rsidR="00367B42">
              <w:rPr>
                <w:webHidden/>
              </w:rPr>
              <w:instrText xml:space="preserve"> PAGEREF _Toc151986523 \h </w:instrText>
            </w:r>
            <w:r w:rsidR="00367B42">
              <w:rPr>
                <w:webHidden/>
              </w:rPr>
            </w:r>
            <w:r w:rsidR="00367B42">
              <w:rPr>
                <w:webHidden/>
              </w:rPr>
              <w:fldChar w:fldCharType="separate"/>
            </w:r>
            <w:r>
              <w:rPr>
                <w:webHidden/>
              </w:rPr>
              <w:t>4</w:t>
            </w:r>
            <w:r w:rsidR="00367B42">
              <w:rPr>
                <w:webHidden/>
              </w:rPr>
              <w:fldChar w:fldCharType="end"/>
            </w:r>
          </w:hyperlink>
        </w:p>
        <w:p w14:paraId="1EC1B148" w14:textId="69317EAB"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24" w:history="1">
            <w:r w:rsidR="00367B42" w:rsidRPr="00A52290">
              <w:rPr>
                <w:rStyle w:val="Hyperlink"/>
              </w:rPr>
              <w:t>3.6</w:t>
            </w:r>
            <w:r w:rsidR="00367B42">
              <w:rPr>
                <w:rFonts w:asciiTheme="minorHAnsi" w:eastAsiaTheme="minorEastAsia" w:hAnsiTheme="minorHAnsi" w:cstheme="minorBidi"/>
                <w:kern w:val="2"/>
                <w:lang w:eastAsia="de-DE"/>
                <w14:ligatures w14:val="standardContextual"/>
              </w:rPr>
              <w:tab/>
            </w:r>
            <w:r w:rsidR="00367B42" w:rsidRPr="00A52290">
              <w:rPr>
                <w:rStyle w:val="Hyperlink"/>
              </w:rPr>
              <w:t>Zeitschiene</w:t>
            </w:r>
            <w:r w:rsidR="00367B42">
              <w:rPr>
                <w:webHidden/>
              </w:rPr>
              <w:tab/>
            </w:r>
            <w:r w:rsidR="00367B42">
              <w:rPr>
                <w:webHidden/>
              </w:rPr>
              <w:fldChar w:fldCharType="begin"/>
            </w:r>
            <w:r w:rsidR="00367B42">
              <w:rPr>
                <w:webHidden/>
              </w:rPr>
              <w:instrText xml:space="preserve"> PAGEREF _Toc151986524 \h </w:instrText>
            </w:r>
            <w:r w:rsidR="00367B42">
              <w:rPr>
                <w:webHidden/>
              </w:rPr>
            </w:r>
            <w:r w:rsidR="00367B42">
              <w:rPr>
                <w:webHidden/>
              </w:rPr>
              <w:fldChar w:fldCharType="separate"/>
            </w:r>
            <w:r>
              <w:rPr>
                <w:webHidden/>
              </w:rPr>
              <w:t>4</w:t>
            </w:r>
            <w:r w:rsidR="00367B42">
              <w:rPr>
                <w:webHidden/>
              </w:rPr>
              <w:fldChar w:fldCharType="end"/>
            </w:r>
          </w:hyperlink>
        </w:p>
        <w:p w14:paraId="07BAEC6E" w14:textId="5686C209" w:rsidR="00367B42" w:rsidRDefault="003D4340">
          <w:pPr>
            <w:pStyle w:val="Verzeichnis1"/>
            <w:rPr>
              <w:rFonts w:asciiTheme="minorHAnsi" w:eastAsiaTheme="minorEastAsia" w:hAnsiTheme="minorHAnsi" w:cstheme="minorBidi"/>
              <w:noProof/>
              <w:kern w:val="2"/>
              <w:lang w:eastAsia="de-DE"/>
              <w14:ligatures w14:val="standardContextual"/>
            </w:rPr>
          </w:pPr>
          <w:hyperlink w:anchor="_Toc151986525" w:history="1">
            <w:r w:rsidR="00367B42" w:rsidRPr="00A52290">
              <w:rPr>
                <w:rStyle w:val="Hyperlink"/>
                <w:noProof/>
              </w:rPr>
              <w:t>4</w:t>
            </w:r>
            <w:r w:rsidR="00367B42">
              <w:rPr>
                <w:rFonts w:asciiTheme="minorHAnsi" w:eastAsiaTheme="minorEastAsia" w:hAnsiTheme="minorHAnsi" w:cstheme="minorBidi"/>
                <w:noProof/>
                <w:kern w:val="2"/>
                <w:lang w:eastAsia="de-DE"/>
                <w14:ligatures w14:val="standardContextual"/>
              </w:rPr>
              <w:tab/>
            </w:r>
            <w:r w:rsidR="00367B42" w:rsidRPr="00A52290">
              <w:rPr>
                <w:rStyle w:val="Hyperlink"/>
                <w:noProof/>
              </w:rPr>
              <w:t>Kapitel 4 – Wettbewerbsbedingungen</w:t>
            </w:r>
            <w:r w:rsidR="00367B42">
              <w:rPr>
                <w:noProof/>
                <w:webHidden/>
              </w:rPr>
              <w:tab/>
            </w:r>
            <w:r w:rsidR="00367B42">
              <w:rPr>
                <w:noProof/>
                <w:webHidden/>
              </w:rPr>
              <w:fldChar w:fldCharType="begin"/>
            </w:r>
            <w:r w:rsidR="00367B42">
              <w:rPr>
                <w:noProof/>
                <w:webHidden/>
              </w:rPr>
              <w:instrText xml:space="preserve"> PAGEREF _Toc151986525 \h </w:instrText>
            </w:r>
            <w:r w:rsidR="00367B42">
              <w:rPr>
                <w:noProof/>
                <w:webHidden/>
              </w:rPr>
            </w:r>
            <w:r w:rsidR="00367B42">
              <w:rPr>
                <w:noProof/>
                <w:webHidden/>
              </w:rPr>
              <w:fldChar w:fldCharType="separate"/>
            </w:r>
            <w:r>
              <w:rPr>
                <w:noProof/>
                <w:webHidden/>
              </w:rPr>
              <w:t>4</w:t>
            </w:r>
            <w:r w:rsidR="00367B42">
              <w:rPr>
                <w:noProof/>
                <w:webHidden/>
              </w:rPr>
              <w:fldChar w:fldCharType="end"/>
            </w:r>
          </w:hyperlink>
        </w:p>
        <w:p w14:paraId="290CE033" w14:textId="3A23AB2F"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26" w:history="1">
            <w:r w:rsidR="00367B42" w:rsidRPr="00A52290">
              <w:rPr>
                <w:rStyle w:val="Hyperlink"/>
              </w:rPr>
              <w:t>4.1</w:t>
            </w:r>
            <w:r w:rsidR="00367B42">
              <w:rPr>
                <w:rFonts w:asciiTheme="minorHAnsi" w:eastAsiaTheme="minorEastAsia" w:hAnsiTheme="minorHAnsi" w:cstheme="minorBidi"/>
                <w:kern w:val="2"/>
                <w:lang w:eastAsia="de-DE"/>
                <w14:ligatures w14:val="standardContextual"/>
              </w:rPr>
              <w:tab/>
            </w:r>
            <w:r w:rsidR="00367B42" w:rsidRPr="00A52290">
              <w:rPr>
                <w:rStyle w:val="Hyperlink"/>
              </w:rPr>
              <w:t>Auslober/in des Wettbewerbs</w:t>
            </w:r>
            <w:r w:rsidR="00367B42">
              <w:rPr>
                <w:webHidden/>
              </w:rPr>
              <w:tab/>
            </w:r>
            <w:r w:rsidR="00367B42">
              <w:rPr>
                <w:webHidden/>
              </w:rPr>
              <w:fldChar w:fldCharType="begin"/>
            </w:r>
            <w:r w:rsidR="00367B42">
              <w:rPr>
                <w:webHidden/>
              </w:rPr>
              <w:instrText xml:space="preserve"> PAGEREF _Toc151986526 \h </w:instrText>
            </w:r>
            <w:r w:rsidR="00367B42">
              <w:rPr>
                <w:webHidden/>
              </w:rPr>
            </w:r>
            <w:r w:rsidR="00367B42">
              <w:rPr>
                <w:webHidden/>
              </w:rPr>
              <w:fldChar w:fldCharType="separate"/>
            </w:r>
            <w:r>
              <w:rPr>
                <w:webHidden/>
              </w:rPr>
              <w:t>4</w:t>
            </w:r>
            <w:r w:rsidR="00367B42">
              <w:rPr>
                <w:webHidden/>
              </w:rPr>
              <w:fldChar w:fldCharType="end"/>
            </w:r>
          </w:hyperlink>
        </w:p>
        <w:p w14:paraId="6E01CCC1" w14:textId="7400CB02"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27" w:history="1">
            <w:r w:rsidR="00367B42" w:rsidRPr="00A52290">
              <w:rPr>
                <w:rStyle w:val="Hyperlink"/>
              </w:rPr>
              <w:t>4.2</w:t>
            </w:r>
            <w:r w:rsidR="00367B42">
              <w:rPr>
                <w:rFonts w:asciiTheme="minorHAnsi" w:eastAsiaTheme="minorEastAsia" w:hAnsiTheme="minorHAnsi" w:cstheme="minorBidi"/>
                <w:kern w:val="2"/>
                <w:lang w:eastAsia="de-DE"/>
                <w14:ligatures w14:val="standardContextual"/>
              </w:rPr>
              <w:tab/>
            </w:r>
            <w:r w:rsidR="00367B42" w:rsidRPr="00A52290">
              <w:rPr>
                <w:rStyle w:val="Hyperlink"/>
              </w:rPr>
              <w:t>Wettbewerbsbetreuung und Vorprüfung</w:t>
            </w:r>
            <w:r w:rsidR="00367B42">
              <w:rPr>
                <w:webHidden/>
              </w:rPr>
              <w:tab/>
            </w:r>
            <w:r w:rsidR="00367B42">
              <w:rPr>
                <w:webHidden/>
              </w:rPr>
              <w:fldChar w:fldCharType="begin"/>
            </w:r>
            <w:r w:rsidR="00367B42">
              <w:rPr>
                <w:webHidden/>
              </w:rPr>
              <w:instrText xml:space="preserve"> PAGEREF _Toc151986527 \h </w:instrText>
            </w:r>
            <w:r w:rsidR="00367B42">
              <w:rPr>
                <w:webHidden/>
              </w:rPr>
            </w:r>
            <w:r w:rsidR="00367B42">
              <w:rPr>
                <w:webHidden/>
              </w:rPr>
              <w:fldChar w:fldCharType="separate"/>
            </w:r>
            <w:r>
              <w:rPr>
                <w:webHidden/>
              </w:rPr>
              <w:t>4</w:t>
            </w:r>
            <w:r w:rsidR="00367B42">
              <w:rPr>
                <w:webHidden/>
              </w:rPr>
              <w:fldChar w:fldCharType="end"/>
            </w:r>
          </w:hyperlink>
        </w:p>
        <w:p w14:paraId="56190C36" w14:textId="043F2414"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28" w:history="1">
            <w:r w:rsidR="00367B42" w:rsidRPr="00A52290">
              <w:rPr>
                <w:rStyle w:val="Hyperlink"/>
              </w:rPr>
              <w:t>4.3</w:t>
            </w:r>
            <w:r w:rsidR="00367B42">
              <w:rPr>
                <w:rFonts w:asciiTheme="minorHAnsi" w:eastAsiaTheme="minorEastAsia" w:hAnsiTheme="minorHAnsi" w:cstheme="minorBidi"/>
                <w:kern w:val="2"/>
                <w:lang w:eastAsia="de-DE"/>
                <w14:ligatures w14:val="standardContextual"/>
              </w:rPr>
              <w:tab/>
            </w:r>
            <w:r w:rsidR="00367B42" w:rsidRPr="00A52290">
              <w:rPr>
                <w:rStyle w:val="Hyperlink"/>
              </w:rPr>
              <w:t>Registriernummer des Wettbewerbs</w:t>
            </w:r>
            <w:r w:rsidR="00367B42">
              <w:rPr>
                <w:webHidden/>
              </w:rPr>
              <w:tab/>
            </w:r>
            <w:r w:rsidR="00367B42">
              <w:rPr>
                <w:webHidden/>
              </w:rPr>
              <w:fldChar w:fldCharType="begin"/>
            </w:r>
            <w:r w:rsidR="00367B42">
              <w:rPr>
                <w:webHidden/>
              </w:rPr>
              <w:instrText xml:space="preserve"> PAGEREF _Toc151986528 \h </w:instrText>
            </w:r>
            <w:r w:rsidR="00367B42">
              <w:rPr>
                <w:webHidden/>
              </w:rPr>
            </w:r>
            <w:r w:rsidR="00367B42">
              <w:rPr>
                <w:webHidden/>
              </w:rPr>
              <w:fldChar w:fldCharType="separate"/>
            </w:r>
            <w:r>
              <w:rPr>
                <w:webHidden/>
              </w:rPr>
              <w:t>4</w:t>
            </w:r>
            <w:r w:rsidR="00367B42">
              <w:rPr>
                <w:webHidden/>
              </w:rPr>
              <w:fldChar w:fldCharType="end"/>
            </w:r>
          </w:hyperlink>
        </w:p>
        <w:p w14:paraId="19F65673" w14:textId="1419D111"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29" w:history="1">
            <w:r w:rsidR="00367B42" w:rsidRPr="00A52290">
              <w:rPr>
                <w:rStyle w:val="Hyperlink"/>
              </w:rPr>
              <w:t>4.4</w:t>
            </w:r>
            <w:r w:rsidR="00367B42">
              <w:rPr>
                <w:rFonts w:asciiTheme="minorHAnsi" w:eastAsiaTheme="minorEastAsia" w:hAnsiTheme="minorHAnsi" w:cstheme="minorBidi"/>
                <w:kern w:val="2"/>
                <w:lang w:eastAsia="de-DE"/>
                <w14:ligatures w14:val="standardContextual"/>
              </w:rPr>
              <w:tab/>
            </w:r>
            <w:r w:rsidR="00367B42" w:rsidRPr="00A52290">
              <w:rPr>
                <w:rStyle w:val="Hyperlink"/>
              </w:rPr>
              <w:t>Gegenstand des Wettbewerbs</w:t>
            </w:r>
            <w:r w:rsidR="00367B42">
              <w:rPr>
                <w:webHidden/>
              </w:rPr>
              <w:tab/>
            </w:r>
            <w:r w:rsidR="00367B42">
              <w:rPr>
                <w:webHidden/>
              </w:rPr>
              <w:fldChar w:fldCharType="begin"/>
            </w:r>
            <w:r w:rsidR="00367B42">
              <w:rPr>
                <w:webHidden/>
              </w:rPr>
              <w:instrText xml:space="preserve"> PAGEREF _Toc151986529 \h </w:instrText>
            </w:r>
            <w:r w:rsidR="00367B42">
              <w:rPr>
                <w:webHidden/>
              </w:rPr>
            </w:r>
            <w:r w:rsidR="00367B42">
              <w:rPr>
                <w:webHidden/>
              </w:rPr>
              <w:fldChar w:fldCharType="separate"/>
            </w:r>
            <w:r>
              <w:rPr>
                <w:webHidden/>
              </w:rPr>
              <w:t>4</w:t>
            </w:r>
            <w:r w:rsidR="00367B42">
              <w:rPr>
                <w:webHidden/>
              </w:rPr>
              <w:fldChar w:fldCharType="end"/>
            </w:r>
          </w:hyperlink>
        </w:p>
        <w:p w14:paraId="1A5F43A9" w14:textId="7D590945"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30" w:history="1">
            <w:r w:rsidR="00367B42" w:rsidRPr="00A52290">
              <w:rPr>
                <w:rStyle w:val="Hyperlink"/>
              </w:rPr>
              <w:t>4.5</w:t>
            </w:r>
            <w:r w:rsidR="00367B42">
              <w:rPr>
                <w:rFonts w:asciiTheme="minorHAnsi" w:eastAsiaTheme="minorEastAsia" w:hAnsiTheme="minorHAnsi" w:cstheme="minorBidi"/>
                <w:kern w:val="2"/>
                <w:lang w:eastAsia="de-DE"/>
                <w14:ligatures w14:val="standardContextual"/>
              </w:rPr>
              <w:tab/>
            </w:r>
            <w:r w:rsidR="00367B42" w:rsidRPr="00A52290">
              <w:rPr>
                <w:rStyle w:val="Hyperlink"/>
              </w:rPr>
              <w:t>Art des Wettbewerbs</w:t>
            </w:r>
            <w:r w:rsidR="00367B42">
              <w:rPr>
                <w:webHidden/>
              </w:rPr>
              <w:tab/>
            </w:r>
            <w:r w:rsidR="00367B42">
              <w:rPr>
                <w:webHidden/>
              </w:rPr>
              <w:fldChar w:fldCharType="begin"/>
            </w:r>
            <w:r w:rsidR="00367B42">
              <w:rPr>
                <w:webHidden/>
              </w:rPr>
              <w:instrText xml:space="preserve"> PAGEREF _Toc151986530 \h </w:instrText>
            </w:r>
            <w:r w:rsidR="00367B42">
              <w:rPr>
                <w:webHidden/>
              </w:rPr>
            </w:r>
            <w:r w:rsidR="00367B42">
              <w:rPr>
                <w:webHidden/>
              </w:rPr>
              <w:fldChar w:fldCharType="separate"/>
            </w:r>
            <w:r>
              <w:rPr>
                <w:webHidden/>
              </w:rPr>
              <w:t>5</w:t>
            </w:r>
            <w:r w:rsidR="00367B42">
              <w:rPr>
                <w:webHidden/>
              </w:rPr>
              <w:fldChar w:fldCharType="end"/>
            </w:r>
          </w:hyperlink>
        </w:p>
        <w:p w14:paraId="53B3619E" w14:textId="4847E688"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31" w:history="1">
            <w:r w:rsidR="00367B42" w:rsidRPr="00A52290">
              <w:rPr>
                <w:rStyle w:val="Hyperlink"/>
              </w:rPr>
              <w:t>4.6</w:t>
            </w:r>
            <w:r w:rsidR="00367B42">
              <w:rPr>
                <w:rFonts w:asciiTheme="minorHAnsi" w:eastAsiaTheme="minorEastAsia" w:hAnsiTheme="minorHAnsi" w:cstheme="minorBidi"/>
                <w:kern w:val="2"/>
                <w:lang w:eastAsia="de-DE"/>
                <w14:ligatures w14:val="standardContextual"/>
              </w:rPr>
              <w:tab/>
            </w:r>
            <w:r w:rsidR="00367B42" w:rsidRPr="00A52290">
              <w:rPr>
                <w:rStyle w:val="Hyperlink"/>
              </w:rPr>
              <w:t>Zulassungsbereich, Wettbewerbssprache</w:t>
            </w:r>
            <w:r w:rsidR="00367B42">
              <w:rPr>
                <w:webHidden/>
              </w:rPr>
              <w:tab/>
            </w:r>
            <w:r w:rsidR="00367B42">
              <w:rPr>
                <w:webHidden/>
              </w:rPr>
              <w:fldChar w:fldCharType="begin"/>
            </w:r>
            <w:r w:rsidR="00367B42">
              <w:rPr>
                <w:webHidden/>
              </w:rPr>
              <w:instrText xml:space="preserve"> PAGEREF _Toc151986531 \h </w:instrText>
            </w:r>
            <w:r w:rsidR="00367B42">
              <w:rPr>
                <w:webHidden/>
              </w:rPr>
            </w:r>
            <w:r w:rsidR="00367B42">
              <w:rPr>
                <w:webHidden/>
              </w:rPr>
              <w:fldChar w:fldCharType="separate"/>
            </w:r>
            <w:r>
              <w:rPr>
                <w:webHidden/>
              </w:rPr>
              <w:t>6</w:t>
            </w:r>
            <w:r w:rsidR="00367B42">
              <w:rPr>
                <w:webHidden/>
              </w:rPr>
              <w:fldChar w:fldCharType="end"/>
            </w:r>
          </w:hyperlink>
        </w:p>
        <w:p w14:paraId="23B4BF38" w14:textId="56A1CB3C"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32" w:history="1">
            <w:r w:rsidR="00367B42" w:rsidRPr="00A52290">
              <w:rPr>
                <w:rStyle w:val="Hyperlink"/>
              </w:rPr>
              <w:t>4.7</w:t>
            </w:r>
            <w:r w:rsidR="00367B42">
              <w:rPr>
                <w:rFonts w:asciiTheme="minorHAnsi" w:eastAsiaTheme="minorEastAsia" w:hAnsiTheme="minorHAnsi" w:cstheme="minorBidi"/>
                <w:kern w:val="2"/>
                <w:lang w:eastAsia="de-DE"/>
                <w14:ligatures w14:val="standardContextual"/>
              </w:rPr>
              <w:tab/>
            </w:r>
            <w:r w:rsidR="00367B42" w:rsidRPr="00A52290">
              <w:rPr>
                <w:rStyle w:val="Hyperlink"/>
              </w:rPr>
              <w:t>Teilnahmeberechtigung</w:t>
            </w:r>
            <w:r w:rsidR="00367B42">
              <w:rPr>
                <w:webHidden/>
              </w:rPr>
              <w:tab/>
            </w:r>
            <w:r w:rsidR="00367B42">
              <w:rPr>
                <w:webHidden/>
              </w:rPr>
              <w:fldChar w:fldCharType="begin"/>
            </w:r>
            <w:r w:rsidR="00367B42">
              <w:rPr>
                <w:webHidden/>
              </w:rPr>
              <w:instrText xml:space="preserve"> PAGEREF _Toc151986532 \h </w:instrText>
            </w:r>
            <w:r w:rsidR="00367B42">
              <w:rPr>
                <w:webHidden/>
              </w:rPr>
            </w:r>
            <w:r w:rsidR="00367B42">
              <w:rPr>
                <w:webHidden/>
              </w:rPr>
              <w:fldChar w:fldCharType="separate"/>
            </w:r>
            <w:r>
              <w:rPr>
                <w:webHidden/>
              </w:rPr>
              <w:t>6</w:t>
            </w:r>
            <w:r w:rsidR="00367B42">
              <w:rPr>
                <w:webHidden/>
              </w:rPr>
              <w:fldChar w:fldCharType="end"/>
            </w:r>
          </w:hyperlink>
        </w:p>
        <w:p w14:paraId="6818927F" w14:textId="1F8EFE3D"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33" w:history="1">
            <w:r w:rsidR="00367B42" w:rsidRPr="00A52290">
              <w:rPr>
                <w:rStyle w:val="Hyperlink"/>
              </w:rPr>
              <w:t>4.8</w:t>
            </w:r>
            <w:r w:rsidR="00367B42">
              <w:rPr>
                <w:rFonts w:asciiTheme="minorHAnsi" w:eastAsiaTheme="minorEastAsia" w:hAnsiTheme="minorHAnsi" w:cstheme="minorBidi"/>
                <w:kern w:val="2"/>
                <w:lang w:eastAsia="de-DE"/>
                <w14:ligatures w14:val="standardContextual"/>
              </w:rPr>
              <w:tab/>
            </w:r>
            <w:r w:rsidR="00367B42" w:rsidRPr="00A52290">
              <w:rPr>
                <w:rStyle w:val="Hyperlink"/>
              </w:rPr>
              <w:t>Teilnehmende</w:t>
            </w:r>
            <w:r w:rsidR="00367B42">
              <w:rPr>
                <w:webHidden/>
              </w:rPr>
              <w:tab/>
            </w:r>
            <w:r w:rsidR="00367B42">
              <w:rPr>
                <w:webHidden/>
              </w:rPr>
              <w:fldChar w:fldCharType="begin"/>
            </w:r>
            <w:r w:rsidR="00367B42">
              <w:rPr>
                <w:webHidden/>
              </w:rPr>
              <w:instrText xml:space="preserve"> PAGEREF _Toc151986533 \h </w:instrText>
            </w:r>
            <w:r w:rsidR="00367B42">
              <w:rPr>
                <w:webHidden/>
              </w:rPr>
            </w:r>
            <w:r w:rsidR="00367B42">
              <w:rPr>
                <w:webHidden/>
              </w:rPr>
              <w:fldChar w:fldCharType="separate"/>
            </w:r>
            <w:r>
              <w:rPr>
                <w:webHidden/>
              </w:rPr>
              <w:t>9</w:t>
            </w:r>
            <w:r w:rsidR="00367B42">
              <w:rPr>
                <w:webHidden/>
              </w:rPr>
              <w:fldChar w:fldCharType="end"/>
            </w:r>
          </w:hyperlink>
        </w:p>
        <w:p w14:paraId="11B8F319" w14:textId="0DD4C4D8"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34" w:history="1">
            <w:r w:rsidR="00367B42" w:rsidRPr="00A52290">
              <w:rPr>
                <w:rStyle w:val="Hyperlink"/>
              </w:rPr>
              <w:t>4.9</w:t>
            </w:r>
            <w:r w:rsidR="00367B42">
              <w:rPr>
                <w:rFonts w:asciiTheme="minorHAnsi" w:eastAsiaTheme="minorEastAsia" w:hAnsiTheme="minorHAnsi" w:cstheme="minorBidi"/>
                <w:kern w:val="2"/>
                <w:lang w:eastAsia="de-DE"/>
                <w14:ligatures w14:val="standardContextual"/>
              </w:rPr>
              <w:tab/>
            </w:r>
            <w:r w:rsidR="00367B42" w:rsidRPr="00A52290">
              <w:rPr>
                <w:rStyle w:val="Hyperlink"/>
              </w:rPr>
              <w:t>Preisgericht</w:t>
            </w:r>
            <w:r w:rsidR="00367B42">
              <w:rPr>
                <w:webHidden/>
              </w:rPr>
              <w:tab/>
            </w:r>
            <w:r w:rsidR="00367B42">
              <w:rPr>
                <w:webHidden/>
              </w:rPr>
              <w:fldChar w:fldCharType="begin"/>
            </w:r>
            <w:r w:rsidR="00367B42">
              <w:rPr>
                <w:webHidden/>
              </w:rPr>
              <w:instrText xml:space="preserve"> PAGEREF _Toc151986534 \h </w:instrText>
            </w:r>
            <w:r w:rsidR="00367B42">
              <w:rPr>
                <w:webHidden/>
              </w:rPr>
            </w:r>
            <w:r w:rsidR="00367B42">
              <w:rPr>
                <w:webHidden/>
              </w:rPr>
              <w:fldChar w:fldCharType="separate"/>
            </w:r>
            <w:r>
              <w:rPr>
                <w:webHidden/>
              </w:rPr>
              <w:t>9</w:t>
            </w:r>
            <w:r w:rsidR="00367B42">
              <w:rPr>
                <w:webHidden/>
              </w:rPr>
              <w:fldChar w:fldCharType="end"/>
            </w:r>
          </w:hyperlink>
        </w:p>
        <w:p w14:paraId="7F52BB34" w14:textId="57230EBB" w:rsidR="00367B42" w:rsidRDefault="003D4340">
          <w:pPr>
            <w:pStyle w:val="Verzeichnis3"/>
            <w:tabs>
              <w:tab w:val="left" w:pos="1320"/>
            </w:tabs>
            <w:rPr>
              <w:rFonts w:asciiTheme="minorHAnsi" w:eastAsiaTheme="minorEastAsia" w:hAnsiTheme="minorHAnsi" w:cstheme="minorBidi"/>
              <w:i w:val="0"/>
              <w:kern w:val="2"/>
              <w:lang w:eastAsia="de-DE"/>
              <w14:ligatures w14:val="standardContextual"/>
            </w:rPr>
          </w:pPr>
          <w:hyperlink w:anchor="_Toc151986535" w:history="1">
            <w:r w:rsidR="00367B42" w:rsidRPr="00A52290">
              <w:rPr>
                <w:rStyle w:val="Hyperlink"/>
              </w:rPr>
              <w:t>4.9.1</w:t>
            </w:r>
            <w:r w:rsidR="00367B42">
              <w:rPr>
                <w:rFonts w:asciiTheme="minorHAnsi" w:eastAsiaTheme="minorEastAsia" w:hAnsiTheme="minorHAnsi" w:cstheme="minorBidi"/>
                <w:i w:val="0"/>
                <w:kern w:val="2"/>
                <w:lang w:eastAsia="de-DE"/>
                <w14:ligatures w14:val="standardContextual"/>
              </w:rPr>
              <w:tab/>
            </w:r>
            <w:r w:rsidR="00367B42" w:rsidRPr="00A52290">
              <w:rPr>
                <w:rStyle w:val="Hyperlink"/>
              </w:rPr>
              <w:t>Stimmberechtigte Mitglieder</w:t>
            </w:r>
            <w:r w:rsidR="00367B42">
              <w:rPr>
                <w:webHidden/>
              </w:rPr>
              <w:tab/>
            </w:r>
            <w:r w:rsidR="00367B42">
              <w:rPr>
                <w:webHidden/>
              </w:rPr>
              <w:fldChar w:fldCharType="begin"/>
            </w:r>
            <w:r w:rsidR="00367B42">
              <w:rPr>
                <w:webHidden/>
              </w:rPr>
              <w:instrText xml:space="preserve"> PAGEREF _Toc151986535 \h </w:instrText>
            </w:r>
            <w:r w:rsidR="00367B42">
              <w:rPr>
                <w:webHidden/>
              </w:rPr>
            </w:r>
            <w:r w:rsidR="00367B42">
              <w:rPr>
                <w:webHidden/>
              </w:rPr>
              <w:fldChar w:fldCharType="separate"/>
            </w:r>
            <w:r>
              <w:rPr>
                <w:webHidden/>
              </w:rPr>
              <w:t>9</w:t>
            </w:r>
            <w:r w:rsidR="00367B42">
              <w:rPr>
                <w:webHidden/>
              </w:rPr>
              <w:fldChar w:fldCharType="end"/>
            </w:r>
          </w:hyperlink>
        </w:p>
        <w:p w14:paraId="23E4B1C7" w14:textId="4C51EC8D" w:rsidR="00367B42" w:rsidRDefault="003D4340">
          <w:pPr>
            <w:pStyle w:val="Verzeichnis3"/>
            <w:tabs>
              <w:tab w:val="left" w:pos="1320"/>
            </w:tabs>
            <w:rPr>
              <w:rFonts w:asciiTheme="minorHAnsi" w:eastAsiaTheme="minorEastAsia" w:hAnsiTheme="minorHAnsi" w:cstheme="minorBidi"/>
              <w:i w:val="0"/>
              <w:kern w:val="2"/>
              <w:lang w:eastAsia="de-DE"/>
              <w14:ligatures w14:val="standardContextual"/>
            </w:rPr>
          </w:pPr>
          <w:hyperlink w:anchor="_Toc151986536" w:history="1">
            <w:r w:rsidR="00367B42" w:rsidRPr="00A52290">
              <w:rPr>
                <w:rStyle w:val="Hyperlink"/>
              </w:rPr>
              <w:t>4.9.2</w:t>
            </w:r>
            <w:r w:rsidR="00367B42">
              <w:rPr>
                <w:rFonts w:asciiTheme="minorHAnsi" w:eastAsiaTheme="minorEastAsia" w:hAnsiTheme="minorHAnsi" w:cstheme="minorBidi"/>
                <w:i w:val="0"/>
                <w:kern w:val="2"/>
                <w:lang w:eastAsia="de-DE"/>
                <w14:ligatures w14:val="standardContextual"/>
              </w:rPr>
              <w:tab/>
            </w:r>
            <w:r w:rsidR="00367B42" w:rsidRPr="00A52290">
              <w:rPr>
                <w:rStyle w:val="Hyperlink"/>
              </w:rPr>
              <w:t>Stellvertretende Mitglieder</w:t>
            </w:r>
            <w:r w:rsidR="00367B42">
              <w:rPr>
                <w:webHidden/>
              </w:rPr>
              <w:tab/>
            </w:r>
            <w:r w:rsidR="00367B42">
              <w:rPr>
                <w:webHidden/>
              </w:rPr>
              <w:fldChar w:fldCharType="begin"/>
            </w:r>
            <w:r w:rsidR="00367B42">
              <w:rPr>
                <w:webHidden/>
              </w:rPr>
              <w:instrText xml:space="preserve"> PAGEREF _Toc151986536 \h </w:instrText>
            </w:r>
            <w:r w:rsidR="00367B42">
              <w:rPr>
                <w:webHidden/>
              </w:rPr>
            </w:r>
            <w:r w:rsidR="00367B42">
              <w:rPr>
                <w:webHidden/>
              </w:rPr>
              <w:fldChar w:fldCharType="separate"/>
            </w:r>
            <w:r>
              <w:rPr>
                <w:webHidden/>
              </w:rPr>
              <w:t>10</w:t>
            </w:r>
            <w:r w:rsidR="00367B42">
              <w:rPr>
                <w:webHidden/>
              </w:rPr>
              <w:fldChar w:fldCharType="end"/>
            </w:r>
          </w:hyperlink>
        </w:p>
        <w:p w14:paraId="1784EAC0" w14:textId="7F9ED6CE" w:rsidR="00367B42" w:rsidRDefault="003D4340">
          <w:pPr>
            <w:pStyle w:val="Verzeichnis3"/>
            <w:tabs>
              <w:tab w:val="left" w:pos="1320"/>
            </w:tabs>
            <w:rPr>
              <w:rFonts w:asciiTheme="minorHAnsi" w:eastAsiaTheme="minorEastAsia" w:hAnsiTheme="minorHAnsi" w:cstheme="minorBidi"/>
              <w:i w:val="0"/>
              <w:kern w:val="2"/>
              <w:lang w:eastAsia="de-DE"/>
              <w14:ligatures w14:val="standardContextual"/>
            </w:rPr>
          </w:pPr>
          <w:hyperlink w:anchor="_Toc151986537" w:history="1">
            <w:r w:rsidR="00367B42" w:rsidRPr="00A52290">
              <w:rPr>
                <w:rStyle w:val="Hyperlink"/>
              </w:rPr>
              <w:t>4.9.3</w:t>
            </w:r>
            <w:r w:rsidR="00367B42">
              <w:rPr>
                <w:rFonts w:asciiTheme="minorHAnsi" w:eastAsiaTheme="minorEastAsia" w:hAnsiTheme="minorHAnsi" w:cstheme="minorBidi"/>
                <w:i w:val="0"/>
                <w:kern w:val="2"/>
                <w:lang w:eastAsia="de-DE"/>
                <w14:ligatures w14:val="standardContextual"/>
              </w:rPr>
              <w:tab/>
            </w:r>
            <w:r w:rsidR="00367B42" w:rsidRPr="00A52290">
              <w:rPr>
                <w:rStyle w:val="Hyperlink"/>
              </w:rPr>
              <w:t>Sachverständige Berater*innen (ohne Stimmrecht)</w:t>
            </w:r>
            <w:r w:rsidR="00367B42">
              <w:rPr>
                <w:webHidden/>
              </w:rPr>
              <w:tab/>
            </w:r>
            <w:r w:rsidR="00367B42">
              <w:rPr>
                <w:webHidden/>
              </w:rPr>
              <w:fldChar w:fldCharType="begin"/>
            </w:r>
            <w:r w:rsidR="00367B42">
              <w:rPr>
                <w:webHidden/>
              </w:rPr>
              <w:instrText xml:space="preserve"> PAGEREF _Toc151986537 \h </w:instrText>
            </w:r>
            <w:r w:rsidR="00367B42">
              <w:rPr>
                <w:webHidden/>
              </w:rPr>
            </w:r>
            <w:r w:rsidR="00367B42">
              <w:rPr>
                <w:webHidden/>
              </w:rPr>
              <w:fldChar w:fldCharType="separate"/>
            </w:r>
            <w:r>
              <w:rPr>
                <w:webHidden/>
              </w:rPr>
              <w:t>10</w:t>
            </w:r>
            <w:r w:rsidR="00367B42">
              <w:rPr>
                <w:webHidden/>
              </w:rPr>
              <w:fldChar w:fldCharType="end"/>
            </w:r>
          </w:hyperlink>
        </w:p>
        <w:p w14:paraId="612E77DA" w14:textId="1ECC5A62" w:rsidR="00367B42" w:rsidRDefault="003D4340">
          <w:pPr>
            <w:pStyle w:val="Verzeichnis3"/>
            <w:tabs>
              <w:tab w:val="left" w:pos="1320"/>
            </w:tabs>
            <w:rPr>
              <w:rFonts w:asciiTheme="minorHAnsi" w:eastAsiaTheme="minorEastAsia" w:hAnsiTheme="minorHAnsi" w:cstheme="minorBidi"/>
              <w:i w:val="0"/>
              <w:kern w:val="2"/>
              <w:lang w:eastAsia="de-DE"/>
              <w14:ligatures w14:val="standardContextual"/>
            </w:rPr>
          </w:pPr>
          <w:hyperlink w:anchor="_Toc151986538" w:history="1">
            <w:r w:rsidR="00367B42" w:rsidRPr="00A52290">
              <w:rPr>
                <w:rStyle w:val="Hyperlink"/>
              </w:rPr>
              <w:t>4.9.4</w:t>
            </w:r>
            <w:r w:rsidR="00367B42">
              <w:rPr>
                <w:rFonts w:asciiTheme="minorHAnsi" w:eastAsiaTheme="minorEastAsia" w:hAnsiTheme="minorHAnsi" w:cstheme="minorBidi"/>
                <w:i w:val="0"/>
                <w:kern w:val="2"/>
                <w:lang w:eastAsia="de-DE"/>
                <w14:ligatures w14:val="standardContextual"/>
              </w:rPr>
              <w:tab/>
            </w:r>
            <w:r w:rsidR="00367B42" w:rsidRPr="00A52290">
              <w:rPr>
                <w:rStyle w:val="Hyperlink"/>
              </w:rPr>
              <w:t>Vorprüfung</w:t>
            </w:r>
            <w:r w:rsidR="00367B42">
              <w:rPr>
                <w:webHidden/>
              </w:rPr>
              <w:tab/>
            </w:r>
            <w:r w:rsidR="00367B42">
              <w:rPr>
                <w:webHidden/>
              </w:rPr>
              <w:fldChar w:fldCharType="begin"/>
            </w:r>
            <w:r w:rsidR="00367B42">
              <w:rPr>
                <w:webHidden/>
              </w:rPr>
              <w:instrText xml:space="preserve"> PAGEREF _Toc151986538 \h </w:instrText>
            </w:r>
            <w:r w:rsidR="00367B42">
              <w:rPr>
                <w:webHidden/>
              </w:rPr>
            </w:r>
            <w:r w:rsidR="00367B42">
              <w:rPr>
                <w:webHidden/>
              </w:rPr>
              <w:fldChar w:fldCharType="separate"/>
            </w:r>
            <w:r>
              <w:rPr>
                <w:webHidden/>
              </w:rPr>
              <w:t>10</w:t>
            </w:r>
            <w:r w:rsidR="00367B42">
              <w:rPr>
                <w:webHidden/>
              </w:rPr>
              <w:fldChar w:fldCharType="end"/>
            </w:r>
          </w:hyperlink>
        </w:p>
        <w:p w14:paraId="4EB8D790" w14:textId="389386B0"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39" w:history="1">
            <w:r w:rsidR="00367B42" w:rsidRPr="00A52290">
              <w:rPr>
                <w:rStyle w:val="Hyperlink"/>
              </w:rPr>
              <w:t>4.10</w:t>
            </w:r>
            <w:r w:rsidR="00367B42">
              <w:rPr>
                <w:rFonts w:asciiTheme="minorHAnsi" w:eastAsiaTheme="minorEastAsia" w:hAnsiTheme="minorHAnsi" w:cstheme="minorBidi"/>
                <w:kern w:val="2"/>
                <w:lang w:eastAsia="de-DE"/>
                <w14:ligatures w14:val="standardContextual"/>
              </w:rPr>
              <w:tab/>
            </w:r>
            <w:r w:rsidR="00367B42" w:rsidRPr="00A52290">
              <w:rPr>
                <w:rStyle w:val="Hyperlink"/>
              </w:rPr>
              <w:t>Wettbewerbsunterlagen</w:t>
            </w:r>
            <w:r w:rsidR="00367B42">
              <w:rPr>
                <w:webHidden/>
              </w:rPr>
              <w:tab/>
            </w:r>
            <w:r w:rsidR="00367B42">
              <w:rPr>
                <w:webHidden/>
              </w:rPr>
              <w:fldChar w:fldCharType="begin"/>
            </w:r>
            <w:r w:rsidR="00367B42">
              <w:rPr>
                <w:webHidden/>
              </w:rPr>
              <w:instrText xml:space="preserve"> PAGEREF _Toc151986539 \h </w:instrText>
            </w:r>
            <w:r w:rsidR="00367B42">
              <w:rPr>
                <w:webHidden/>
              </w:rPr>
            </w:r>
            <w:r w:rsidR="00367B42">
              <w:rPr>
                <w:webHidden/>
              </w:rPr>
              <w:fldChar w:fldCharType="separate"/>
            </w:r>
            <w:r>
              <w:rPr>
                <w:webHidden/>
              </w:rPr>
              <w:t>10</w:t>
            </w:r>
            <w:r w:rsidR="00367B42">
              <w:rPr>
                <w:webHidden/>
              </w:rPr>
              <w:fldChar w:fldCharType="end"/>
            </w:r>
          </w:hyperlink>
        </w:p>
        <w:p w14:paraId="24328256" w14:textId="189486A2"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40" w:history="1">
            <w:r w:rsidR="00367B42" w:rsidRPr="00A52290">
              <w:rPr>
                <w:rStyle w:val="Hyperlink"/>
              </w:rPr>
              <w:t>4.11</w:t>
            </w:r>
            <w:r w:rsidR="00367B42">
              <w:rPr>
                <w:rFonts w:asciiTheme="minorHAnsi" w:eastAsiaTheme="minorEastAsia" w:hAnsiTheme="minorHAnsi" w:cstheme="minorBidi"/>
                <w:kern w:val="2"/>
                <w:lang w:eastAsia="de-DE"/>
                <w14:ligatures w14:val="standardContextual"/>
              </w:rPr>
              <w:tab/>
            </w:r>
            <w:r w:rsidR="00367B42" w:rsidRPr="00A52290">
              <w:rPr>
                <w:rStyle w:val="Hyperlink"/>
              </w:rPr>
              <w:t>Wettbewerbsleistungen</w:t>
            </w:r>
            <w:r w:rsidR="00367B42">
              <w:rPr>
                <w:webHidden/>
              </w:rPr>
              <w:tab/>
            </w:r>
            <w:r w:rsidR="00367B42">
              <w:rPr>
                <w:webHidden/>
              </w:rPr>
              <w:fldChar w:fldCharType="begin"/>
            </w:r>
            <w:r w:rsidR="00367B42">
              <w:rPr>
                <w:webHidden/>
              </w:rPr>
              <w:instrText xml:space="preserve"> PAGEREF _Toc151986540 \h </w:instrText>
            </w:r>
            <w:r w:rsidR="00367B42">
              <w:rPr>
                <w:webHidden/>
              </w:rPr>
            </w:r>
            <w:r w:rsidR="00367B42">
              <w:rPr>
                <w:webHidden/>
              </w:rPr>
              <w:fldChar w:fldCharType="separate"/>
            </w:r>
            <w:r>
              <w:rPr>
                <w:webHidden/>
              </w:rPr>
              <w:t>11</w:t>
            </w:r>
            <w:r w:rsidR="00367B42">
              <w:rPr>
                <w:webHidden/>
              </w:rPr>
              <w:fldChar w:fldCharType="end"/>
            </w:r>
          </w:hyperlink>
        </w:p>
        <w:p w14:paraId="40BEDA9C" w14:textId="65E6E561"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41" w:history="1">
            <w:r w:rsidR="00367B42" w:rsidRPr="00A52290">
              <w:rPr>
                <w:rStyle w:val="Hyperlink"/>
              </w:rPr>
              <w:t>4.12</w:t>
            </w:r>
            <w:r w:rsidR="00367B42">
              <w:rPr>
                <w:rFonts w:asciiTheme="minorHAnsi" w:eastAsiaTheme="minorEastAsia" w:hAnsiTheme="minorHAnsi" w:cstheme="minorBidi"/>
                <w:kern w:val="2"/>
                <w:lang w:eastAsia="de-DE"/>
                <w14:ligatures w14:val="standardContextual"/>
              </w:rPr>
              <w:tab/>
            </w:r>
            <w:r w:rsidR="00367B42" w:rsidRPr="00A52290">
              <w:rPr>
                <w:rStyle w:val="Hyperlink"/>
              </w:rPr>
              <w:t>Preisrichtervorbesprechung, Rückfragen und Einführungskolloquium</w:t>
            </w:r>
            <w:r w:rsidR="00367B42">
              <w:rPr>
                <w:webHidden/>
              </w:rPr>
              <w:tab/>
            </w:r>
            <w:r w:rsidR="00367B42">
              <w:rPr>
                <w:webHidden/>
              </w:rPr>
              <w:fldChar w:fldCharType="begin"/>
            </w:r>
            <w:r w:rsidR="00367B42">
              <w:rPr>
                <w:webHidden/>
              </w:rPr>
              <w:instrText xml:space="preserve"> PAGEREF _Toc151986541 \h </w:instrText>
            </w:r>
            <w:r w:rsidR="00367B42">
              <w:rPr>
                <w:webHidden/>
              </w:rPr>
            </w:r>
            <w:r w:rsidR="00367B42">
              <w:rPr>
                <w:webHidden/>
              </w:rPr>
              <w:fldChar w:fldCharType="separate"/>
            </w:r>
            <w:r>
              <w:rPr>
                <w:webHidden/>
              </w:rPr>
              <w:t>13</w:t>
            </w:r>
            <w:r w:rsidR="00367B42">
              <w:rPr>
                <w:webHidden/>
              </w:rPr>
              <w:fldChar w:fldCharType="end"/>
            </w:r>
          </w:hyperlink>
        </w:p>
        <w:p w14:paraId="74D56371" w14:textId="5B8AD85B"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42" w:history="1">
            <w:r w:rsidR="00367B42" w:rsidRPr="00A52290">
              <w:rPr>
                <w:rStyle w:val="Hyperlink"/>
              </w:rPr>
              <w:t>4.13</w:t>
            </w:r>
            <w:r w:rsidR="00367B42">
              <w:rPr>
                <w:rFonts w:asciiTheme="minorHAnsi" w:eastAsiaTheme="minorEastAsia" w:hAnsiTheme="minorHAnsi" w:cstheme="minorBidi"/>
                <w:kern w:val="2"/>
                <w:lang w:eastAsia="de-DE"/>
                <w14:ligatures w14:val="standardContextual"/>
              </w:rPr>
              <w:tab/>
            </w:r>
            <w:r w:rsidR="00367B42" w:rsidRPr="00A52290">
              <w:rPr>
                <w:rStyle w:val="Hyperlink"/>
              </w:rPr>
              <w:t>Abgabe und Kennzeichnung Wettbewerbsarbeit</w:t>
            </w:r>
            <w:r w:rsidR="00367B42">
              <w:rPr>
                <w:webHidden/>
              </w:rPr>
              <w:tab/>
            </w:r>
            <w:r w:rsidR="00367B42">
              <w:rPr>
                <w:webHidden/>
              </w:rPr>
              <w:fldChar w:fldCharType="begin"/>
            </w:r>
            <w:r w:rsidR="00367B42">
              <w:rPr>
                <w:webHidden/>
              </w:rPr>
              <w:instrText xml:space="preserve"> PAGEREF _Toc151986542 \h </w:instrText>
            </w:r>
            <w:r w:rsidR="00367B42">
              <w:rPr>
                <w:webHidden/>
              </w:rPr>
            </w:r>
            <w:r w:rsidR="00367B42">
              <w:rPr>
                <w:webHidden/>
              </w:rPr>
              <w:fldChar w:fldCharType="separate"/>
            </w:r>
            <w:r>
              <w:rPr>
                <w:webHidden/>
              </w:rPr>
              <w:t>14</w:t>
            </w:r>
            <w:r w:rsidR="00367B42">
              <w:rPr>
                <w:webHidden/>
              </w:rPr>
              <w:fldChar w:fldCharType="end"/>
            </w:r>
          </w:hyperlink>
        </w:p>
        <w:p w14:paraId="3954DEE9" w14:textId="6D1EFCCD"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43" w:history="1">
            <w:r w:rsidR="00367B42" w:rsidRPr="00A52290">
              <w:rPr>
                <w:rStyle w:val="Hyperlink"/>
              </w:rPr>
              <w:t>4.14</w:t>
            </w:r>
            <w:r w:rsidR="00367B42">
              <w:rPr>
                <w:rFonts w:asciiTheme="minorHAnsi" w:eastAsiaTheme="minorEastAsia" w:hAnsiTheme="minorHAnsi" w:cstheme="minorBidi"/>
                <w:kern w:val="2"/>
                <w:lang w:eastAsia="de-DE"/>
                <w14:ligatures w14:val="standardContextual"/>
              </w:rPr>
              <w:tab/>
            </w:r>
            <w:r w:rsidR="00367B42" w:rsidRPr="00A52290">
              <w:rPr>
                <w:rStyle w:val="Hyperlink"/>
              </w:rPr>
              <w:t>Beurteilungskriterien und bindende Vorgaben</w:t>
            </w:r>
            <w:r w:rsidR="00367B42">
              <w:rPr>
                <w:webHidden/>
              </w:rPr>
              <w:tab/>
            </w:r>
            <w:r w:rsidR="00367B42">
              <w:rPr>
                <w:webHidden/>
              </w:rPr>
              <w:fldChar w:fldCharType="begin"/>
            </w:r>
            <w:r w:rsidR="00367B42">
              <w:rPr>
                <w:webHidden/>
              </w:rPr>
              <w:instrText xml:space="preserve"> PAGEREF _Toc151986543 \h </w:instrText>
            </w:r>
            <w:r w:rsidR="00367B42">
              <w:rPr>
                <w:webHidden/>
              </w:rPr>
            </w:r>
            <w:r w:rsidR="00367B42">
              <w:rPr>
                <w:webHidden/>
              </w:rPr>
              <w:fldChar w:fldCharType="separate"/>
            </w:r>
            <w:r>
              <w:rPr>
                <w:webHidden/>
              </w:rPr>
              <w:t>15</w:t>
            </w:r>
            <w:r w:rsidR="00367B42">
              <w:rPr>
                <w:webHidden/>
              </w:rPr>
              <w:fldChar w:fldCharType="end"/>
            </w:r>
          </w:hyperlink>
        </w:p>
        <w:p w14:paraId="07F86A0A" w14:textId="04F85DCB"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44" w:history="1">
            <w:r w:rsidR="00367B42" w:rsidRPr="00A52290">
              <w:rPr>
                <w:rStyle w:val="Hyperlink"/>
              </w:rPr>
              <w:t>4.15</w:t>
            </w:r>
            <w:r w:rsidR="00367B42">
              <w:rPr>
                <w:rFonts w:asciiTheme="minorHAnsi" w:eastAsiaTheme="minorEastAsia" w:hAnsiTheme="minorHAnsi" w:cstheme="minorBidi"/>
                <w:kern w:val="2"/>
                <w:lang w:eastAsia="de-DE"/>
                <w14:ligatures w14:val="standardContextual"/>
              </w:rPr>
              <w:tab/>
            </w:r>
            <w:r w:rsidR="00367B42" w:rsidRPr="00A52290">
              <w:rPr>
                <w:rStyle w:val="Hyperlink"/>
              </w:rPr>
              <w:t>Wettbewerbssumme und Preisgelder</w:t>
            </w:r>
            <w:r w:rsidR="00367B42">
              <w:rPr>
                <w:webHidden/>
              </w:rPr>
              <w:tab/>
            </w:r>
            <w:r w:rsidR="00367B42">
              <w:rPr>
                <w:webHidden/>
              </w:rPr>
              <w:fldChar w:fldCharType="begin"/>
            </w:r>
            <w:r w:rsidR="00367B42">
              <w:rPr>
                <w:webHidden/>
              </w:rPr>
              <w:instrText xml:space="preserve"> PAGEREF _Toc151986544 \h </w:instrText>
            </w:r>
            <w:r w:rsidR="00367B42">
              <w:rPr>
                <w:webHidden/>
              </w:rPr>
            </w:r>
            <w:r w:rsidR="00367B42">
              <w:rPr>
                <w:webHidden/>
              </w:rPr>
              <w:fldChar w:fldCharType="separate"/>
            </w:r>
            <w:r>
              <w:rPr>
                <w:webHidden/>
              </w:rPr>
              <w:t>15</w:t>
            </w:r>
            <w:r w:rsidR="00367B42">
              <w:rPr>
                <w:webHidden/>
              </w:rPr>
              <w:fldChar w:fldCharType="end"/>
            </w:r>
          </w:hyperlink>
        </w:p>
        <w:p w14:paraId="6008A97E" w14:textId="074B8126"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45" w:history="1">
            <w:r w:rsidR="00367B42" w:rsidRPr="00A52290">
              <w:rPr>
                <w:rStyle w:val="Hyperlink"/>
              </w:rPr>
              <w:t>4.16</w:t>
            </w:r>
            <w:r w:rsidR="00367B42">
              <w:rPr>
                <w:rFonts w:asciiTheme="minorHAnsi" w:eastAsiaTheme="minorEastAsia" w:hAnsiTheme="minorHAnsi" w:cstheme="minorBidi"/>
                <w:kern w:val="2"/>
                <w:lang w:eastAsia="de-DE"/>
                <w14:ligatures w14:val="standardContextual"/>
              </w:rPr>
              <w:tab/>
            </w:r>
            <w:r w:rsidR="00367B42" w:rsidRPr="00A52290">
              <w:rPr>
                <w:rStyle w:val="Hyperlink"/>
              </w:rPr>
              <w:t>Abschluss des Planungswettbewerbs</w:t>
            </w:r>
            <w:r w:rsidR="00367B42">
              <w:rPr>
                <w:webHidden/>
              </w:rPr>
              <w:tab/>
            </w:r>
            <w:r w:rsidR="00367B42">
              <w:rPr>
                <w:webHidden/>
              </w:rPr>
              <w:fldChar w:fldCharType="begin"/>
            </w:r>
            <w:r w:rsidR="00367B42">
              <w:rPr>
                <w:webHidden/>
              </w:rPr>
              <w:instrText xml:space="preserve"> PAGEREF _Toc151986545 \h </w:instrText>
            </w:r>
            <w:r w:rsidR="00367B42">
              <w:rPr>
                <w:webHidden/>
              </w:rPr>
            </w:r>
            <w:r w:rsidR="00367B42">
              <w:rPr>
                <w:webHidden/>
              </w:rPr>
              <w:fldChar w:fldCharType="separate"/>
            </w:r>
            <w:r>
              <w:rPr>
                <w:webHidden/>
              </w:rPr>
              <w:t>16</w:t>
            </w:r>
            <w:r w:rsidR="00367B42">
              <w:rPr>
                <w:webHidden/>
              </w:rPr>
              <w:fldChar w:fldCharType="end"/>
            </w:r>
          </w:hyperlink>
        </w:p>
        <w:p w14:paraId="475B38E4" w14:textId="650721C8"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46" w:history="1">
            <w:r w:rsidR="00367B42" w:rsidRPr="00A52290">
              <w:rPr>
                <w:rStyle w:val="Hyperlink"/>
              </w:rPr>
              <w:t>4.17</w:t>
            </w:r>
            <w:r w:rsidR="00367B42">
              <w:rPr>
                <w:rFonts w:asciiTheme="minorHAnsi" w:eastAsiaTheme="minorEastAsia" w:hAnsiTheme="minorHAnsi" w:cstheme="minorBidi"/>
                <w:kern w:val="2"/>
                <w:lang w:eastAsia="de-DE"/>
                <w14:ligatures w14:val="standardContextual"/>
              </w:rPr>
              <w:tab/>
            </w:r>
            <w:r w:rsidR="00367B42" w:rsidRPr="00A52290">
              <w:rPr>
                <w:rStyle w:val="Hyperlink"/>
              </w:rPr>
              <w:t>Eigentum und Urheberrecht, Rückversand</w:t>
            </w:r>
            <w:r w:rsidR="00367B42">
              <w:rPr>
                <w:webHidden/>
              </w:rPr>
              <w:tab/>
            </w:r>
            <w:r w:rsidR="00367B42">
              <w:rPr>
                <w:webHidden/>
              </w:rPr>
              <w:fldChar w:fldCharType="begin"/>
            </w:r>
            <w:r w:rsidR="00367B42">
              <w:rPr>
                <w:webHidden/>
              </w:rPr>
              <w:instrText xml:space="preserve"> PAGEREF _Toc151986546 \h </w:instrText>
            </w:r>
            <w:r w:rsidR="00367B42">
              <w:rPr>
                <w:webHidden/>
              </w:rPr>
            </w:r>
            <w:r w:rsidR="00367B42">
              <w:rPr>
                <w:webHidden/>
              </w:rPr>
              <w:fldChar w:fldCharType="separate"/>
            </w:r>
            <w:r>
              <w:rPr>
                <w:webHidden/>
              </w:rPr>
              <w:t>16</w:t>
            </w:r>
            <w:r w:rsidR="00367B42">
              <w:rPr>
                <w:webHidden/>
              </w:rPr>
              <w:fldChar w:fldCharType="end"/>
            </w:r>
          </w:hyperlink>
        </w:p>
        <w:p w14:paraId="11A24ECF" w14:textId="0BC4364F"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47" w:history="1">
            <w:r w:rsidR="00367B42" w:rsidRPr="00A52290">
              <w:rPr>
                <w:rStyle w:val="Hyperlink"/>
              </w:rPr>
              <w:t>4.18</w:t>
            </w:r>
            <w:r w:rsidR="00367B42">
              <w:rPr>
                <w:rFonts w:asciiTheme="minorHAnsi" w:eastAsiaTheme="minorEastAsia" w:hAnsiTheme="minorHAnsi" w:cstheme="minorBidi"/>
                <w:kern w:val="2"/>
                <w:lang w:eastAsia="de-DE"/>
                <w14:ligatures w14:val="standardContextual"/>
              </w:rPr>
              <w:tab/>
            </w:r>
            <w:r w:rsidR="00367B42" w:rsidRPr="00A52290">
              <w:rPr>
                <w:rStyle w:val="Hyperlink"/>
              </w:rPr>
              <w:t>Art, Umfang und Bedingungen der vorgesehenen Beauftragung</w:t>
            </w:r>
            <w:r w:rsidR="00367B42">
              <w:rPr>
                <w:webHidden/>
              </w:rPr>
              <w:tab/>
            </w:r>
            <w:r w:rsidR="00367B42">
              <w:rPr>
                <w:webHidden/>
              </w:rPr>
              <w:fldChar w:fldCharType="begin"/>
            </w:r>
            <w:r w:rsidR="00367B42">
              <w:rPr>
                <w:webHidden/>
              </w:rPr>
              <w:instrText xml:space="preserve"> PAGEREF _Toc151986547 \h </w:instrText>
            </w:r>
            <w:r w:rsidR="00367B42">
              <w:rPr>
                <w:webHidden/>
              </w:rPr>
            </w:r>
            <w:r w:rsidR="00367B42">
              <w:rPr>
                <w:webHidden/>
              </w:rPr>
              <w:fldChar w:fldCharType="separate"/>
            </w:r>
            <w:r>
              <w:rPr>
                <w:webHidden/>
              </w:rPr>
              <w:t>16</w:t>
            </w:r>
            <w:r w:rsidR="00367B42">
              <w:rPr>
                <w:webHidden/>
              </w:rPr>
              <w:fldChar w:fldCharType="end"/>
            </w:r>
          </w:hyperlink>
        </w:p>
        <w:p w14:paraId="1AB615B9" w14:textId="7C1B045C"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48" w:history="1">
            <w:r w:rsidR="00367B42" w:rsidRPr="00A52290">
              <w:rPr>
                <w:rStyle w:val="Hyperlink"/>
              </w:rPr>
              <w:t>4.19</w:t>
            </w:r>
            <w:r w:rsidR="00367B42">
              <w:rPr>
                <w:rFonts w:asciiTheme="minorHAnsi" w:eastAsiaTheme="minorEastAsia" w:hAnsiTheme="minorHAnsi" w:cstheme="minorBidi"/>
                <w:kern w:val="2"/>
                <w:lang w:eastAsia="de-DE"/>
                <w14:ligatures w14:val="standardContextual"/>
              </w:rPr>
              <w:tab/>
            </w:r>
            <w:r w:rsidR="00367B42" w:rsidRPr="00A52290">
              <w:rPr>
                <w:rStyle w:val="Hyperlink"/>
              </w:rPr>
              <w:t>Gewichtung des Wettbewerbsergebnisses im Falle eines anschließenden Verhandlungsverfahrens</w:t>
            </w:r>
            <w:r w:rsidR="00367B42">
              <w:rPr>
                <w:webHidden/>
              </w:rPr>
              <w:tab/>
            </w:r>
            <w:r w:rsidR="00367B42">
              <w:rPr>
                <w:webHidden/>
              </w:rPr>
              <w:fldChar w:fldCharType="begin"/>
            </w:r>
            <w:r w:rsidR="00367B42">
              <w:rPr>
                <w:webHidden/>
              </w:rPr>
              <w:instrText xml:space="preserve"> PAGEREF _Toc151986548 \h </w:instrText>
            </w:r>
            <w:r w:rsidR="00367B42">
              <w:rPr>
                <w:webHidden/>
              </w:rPr>
            </w:r>
            <w:r w:rsidR="00367B42">
              <w:rPr>
                <w:webHidden/>
              </w:rPr>
              <w:fldChar w:fldCharType="separate"/>
            </w:r>
            <w:r>
              <w:rPr>
                <w:webHidden/>
              </w:rPr>
              <w:t>18</w:t>
            </w:r>
            <w:r w:rsidR="00367B42">
              <w:rPr>
                <w:webHidden/>
              </w:rPr>
              <w:fldChar w:fldCharType="end"/>
            </w:r>
          </w:hyperlink>
        </w:p>
        <w:p w14:paraId="566C085D" w14:textId="4AEBD6EA"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49" w:history="1">
            <w:r w:rsidR="00367B42" w:rsidRPr="00A52290">
              <w:rPr>
                <w:rStyle w:val="Hyperlink"/>
              </w:rPr>
              <w:t>4.20</w:t>
            </w:r>
            <w:r w:rsidR="00367B42">
              <w:rPr>
                <w:rFonts w:asciiTheme="minorHAnsi" w:eastAsiaTheme="minorEastAsia" w:hAnsiTheme="minorHAnsi" w:cstheme="minorBidi"/>
                <w:kern w:val="2"/>
                <w:lang w:eastAsia="de-DE"/>
                <w14:ligatures w14:val="standardContextual"/>
              </w:rPr>
              <w:tab/>
            </w:r>
            <w:r w:rsidR="00367B42" w:rsidRPr="00A52290">
              <w:rPr>
                <w:rStyle w:val="Hyperlink"/>
              </w:rPr>
              <w:t>Behandlung von Verfahrensrügen</w:t>
            </w:r>
            <w:r w:rsidR="00367B42">
              <w:rPr>
                <w:webHidden/>
              </w:rPr>
              <w:tab/>
            </w:r>
            <w:r w:rsidR="00367B42">
              <w:rPr>
                <w:webHidden/>
              </w:rPr>
              <w:fldChar w:fldCharType="begin"/>
            </w:r>
            <w:r w:rsidR="00367B42">
              <w:rPr>
                <w:webHidden/>
              </w:rPr>
              <w:instrText xml:space="preserve"> PAGEREF _Toc151986549 \h </w:instrText>
            </w:r>
            <w:r w:rsidR="00367B42">
              <w:rPr>
                <w:webHidden/>
              </w:rPr>
            </w:r>
            <w:r w:rsidR="00367B42">
              <w:rPr>
                <w:webHidden/>
              </w:rPr>
              <w:fldChar w:fldCharType="separate"/>
            </w:r>
            <w:r>
              <w:rPr>
                <w:webHidden/>
              </w:rPr>
              <w:t>18</w:t>
            </w:r>
            <w:r w:rsidR="00367B42">
              <w:rPr>
                <w:webHidden/>
              </w:rPr>
              <w:fldChar w:fldCharType="end"/>
            </w:r>
          </w:hyperlink>
        </w:p>
        <w:p w14:paraId="0989AD6F" w14:textId="3186097F"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50" w:history="1">
            <w:r w:rsidR="00367B42" w:rsidRPr="00A52290">
              <w:rPr>
                <w:rStyle w:val="Hyperlink"/>
              </w:rPr>
              <w:t>4.21</w:t>
            </w:r>
            <w:r w:rsidR="00367B42">
              <w:rPr>
                <w:rFonts w:asciiTheme="minorHAnsi" w:eastAsiaTheme="minorEastAsia" w:hAnsiTheme="minorHAnsi" w:cstheme="minorBidi"/>
                <w:kern w:val="2"/>
                <w:lang w:eastAsia="de-DE"/>
                <w14:ligatures w14:val="standardContextual"/>
              </w:rPr>
              <w:tab/>
            </w:r>
            <w:r w:rsidR="00367B42" w:rsidRPr="00A52290">
              <w:rPr>
                <w:rStyle w:val="Hyperlink"/>
              </w:rPr>
              <w:t>Datenschutz</w:t>
            </w:r>
            <w:r w:rsidR="00367B42">
              <w:rPr>
                <w:webHidden/>
              </w:rPr>
              <w:tab/>
            </w:r>
            <w:r w:rsidR="00367B42">
              <w:rPr>
                <w:webHidden/>
              </w:rPr>
              <w:fldChar w:fldCharType="begin"/>
            </w:r>
            <w:r w:rsidR="00367B42">
              <w:rPr>
                <w:webHidden/>
              </w:rPr>
              <w:instrText xml:space="preserve"> PAGEREF _Toc151986550 \h </w:instrText>
            </w:r>
            <w:r w:rsidR="00367B42">
              <w:rPr>
                <w:webHidden/>
              </w:rPr>
            </w:r>
            <w:r w:rsidR="00367B42">
              <w:rPr>
                <w:webHidden/>
              </w:rPr>
              <w:fldChar w:fldCharType="separate"/>
            </w:r>
            <w:r>
              <w:rPr>
                <w:webHidden/>
              </w:rPr>
              <w:t>18</w:t>
            </w:r>
            <w:r w:rsidR="00367B42">
              <w:rPr>
                <w:webHidden/>
              </w:rPr>
              <w:fldChar w:fldCharType="end"/>
            </w:r>
          </w:hyperlink>
        </w:p>
        <w:p w14:paraId="01CF200B" w14:textId="3FBE6E9B" w:rsidR="00367B42" w:rsidRDefault="003D4340" w:rsidP="003726CA">
          <w:pPr>
            <w:pStyle w:val="Verzeichnis2"/>
            <w:rPr>
              <w:rFonts w:asciiTheme="minorHAnsi" w:eastAsiaTheme="minorEastAsia" w:hAnsiTheme="minorHAnsi" w:cstheme="minorBidi"/>
              <w:kern w:val="2"/>
              <w:lang w:eastAsia="de-DE"/>
              <w14:ligatures w14:val="standardContextual"/>
            </w:rPr>
          </w:pPr>
          <w:hyperlink w:anchor="_Toc151986551" w:history="1">
            <w:r w:rsidR="00367B42" w:rsidRPr="00A52290">
              <w:rPr>
                <w:rStyle w:val="Hyperlink"/>
              </w:rPr>
              <w:t>4.22</w:t>
            </w:r>
            <w:r w:rsidR="00367B42">
              <w:rPr>
                <w:rFonts w:asciiTheme="minorHAnsi" w:eastAsiaTheme="minorEastAsia" w:hAnsiTheme="minorHAnsi" w:cstheme="minorBidi"/>
                <w:kern w:val="2"/>
                <w:lang w:eastAsia="de-DE"/>
                <w14:ligatures w14:val="standardContextual"/>
              </w:rPr>
              <w:tab/>
            </w:r>
            <w:r w:rsidR="00367B42" w:rsidRPr="00A52290">
              <w:rPr>
                <w:rStyle w:val="Hyperlink"/>
              </w:rPr>
              <w:t>Termine</w:t>
            </w:r>
            <w:r w:rsidR="00367B42">
              <w:rPr>
                <w:webHidden/>
              </w:rPr>
              <w:tab/>
            </w:r>
            <w:r w:rsidR="00367B42">
              <w:rPr>
                <w:webHidden/>
              </w:rPr>
              <w:fldChar w:fldCharType="begin"/>
            </w:r>
            <w:r w:rsidR="00367B42">
              <w:rPr>
                <w:webHidden/>
              </w:rPr>
              <w:instrText xml:space="preserve"> PAGEREF _Toc151986551 \h </w:instrText>
            </w:r>
            <w:r w:rsidR="00367B42">
              <w:rPr>
                <w:webHidden/>
              </w:rPr>
            </w:r>
            <w:r w:rsidR="00367B42">
              <w:rPr>
                <w:webHidden/>
              </w:rPr>
              <w:fldChar w:fldCharType="separate"/>
            </w:r>
            <w:r>
              <w:rPr>
                <w:webHidden/>
              </w:rPr>
              <w:t>18</w:t>
            </w:r>
            <w:r w:rsidR="00367B42">
              <w:rPr>
                <w:webHidden/>
              </w:rPr>
              <w:fldChar w:fldCharType="end"/>
            </w:r>
          </w:hyperlink>
        </w:p>
        <w:p w14:paraId="70453A30" w14:textId="020CF9A0" w:rsidR="00F22590" w:rsidRDefault="00F22590">
          <w:r>
            <w:rPr>
              <w:b/>
              <w:bCs/>
            </w:rPr>
            <w:fldChar w:fldCharType="end"/>
          </w:r>
        </w:p>
      </w:sdtContent>
    </w:sdt>
    <w:p w14:paraId="1647925E" w14:textId="77777777" w:rsidR="00541E2B" w:rsidRDefault="00541E2B">
      <w:pPr>
        <w:spacing w:after="160" w:line="259" w:lineRule="auto"/>
        <w:jc w:val="left"/>
        <w:rPr>
          <w:rFonts w:eastAsiaTheme="majorEastAsia"/>
          <w:b/>
          <w:color w:val="2F5496" w:themeColor="accent1" w:themeShade="BF"/>
          <w:sz w:val="28"/>
          <w:szCs w:val="28"/>
        </w:rPr>
      </w:pPr>
      <w:r>
        <w:br w:type="page"/>
      </w:r>
    </w:p>
    <w:p w14:paraId="608F2E8A" w14:textId="40CDC8AC" w:rsidR="00860005" w:rsidRDefault="00860005" w:rsidP="00ED6D80">
      <w:pPr>
        <w:pStyle w:val="berschrift1"/>
      </w:pPr>
      <w:bookmarkStart w:id="7" w:name="_Toc151986507"/>
      <w:r>
        <w:lastRenderedPageBreak/>
        <w:t>Kapitel 1 – Anlass und Zweck des Wettbewerbs</w:t>
      </w:r>
      <w:bookmarkEnd w:id="7"/>
    </w:p>
    <w:p w14:paraId="1D8A65E9" w14:textId="77777777" w:rsidR="00860005" w:rsidRPr="00ED6D80" w:rsidRDefault="00860005" w:rsidP="00860005">
      <w:pPr>
        <w:pStyle w:val="StandardHinweise"/>
        <w:rPr>
          <w:color w:val="ED7D31" w:themeColor="accent2"/>
        </w:rPr>
      </w:pPr>
      <w:r w:rsidRPr="00ED6D80">
        <w:rPr>
          <w:color w:val="ED7D31" w:themeColor="accent2"/>
        </w:rPr>
        <w:t xml:space="preserve">Hinweis aus Leitfaden: </w:t>
      </w:r>
    </w:p>
    <w:p w14:paraId="64D298CA" w14:textId="1ACEC14F" w:rsidR="00860005" w:rsidRPr="00ED6D80" w:rsidRDefault="00860005" w:rsidP="00860005">
      <w:pPr>
        <w:pStyle w:val="StandardHinweise"/>
        <w:rPr>
          <w:color w:val="ED7D31" w:themeColor="accent2"/>
        </w:rPr>
      </w:pPr>
      <w:r w:rsidRPr="00ED6D80">
        <w:rPr>
          <w:color w:val="ED7D31" w:themeColor="accent2"/>
        </w:rPr>
        <w:t>Anlass und Zweck sind in Kurzform nachvollziehbar zu formulieren und sollen den Teilnehme</w:t>
      </w:r>
      <w:r w:rsidR="00F334C5">
        <w:rPr>
          <w:color w:val="ED7D31" w:themeColor="accent2"/>
        </w:rPr>
        <w:t>nden</w:t>
      </w:r>
      <w:r w:rsidRPr="00ED6D80">
        <w:rPr>
          <w:color w:val="ED7D31" w:themeColor="accent2"/>
        </w:rPr>
        <w:t xml:space="preserve"> eine erste Vorstellung darüber geben, warum </w:t>
      </w:r>
      <w:r w:rsidR="00F334C5">
        <w:rPr>
          <w:color w:val="ED7D31" w:themeColor="accent2"/>
        </w:rPr>
        <w:t>die auslobende Stelle</w:t>
      </w:r>
      <w:r w:rsidRPr="00ED6D80">
        <w:rPr>
          <w:color w:val="ED7D31" w:themeColor="accent2"/>
        </w:rPr>
        <w:t xml:space="preserve"> den Wettbewerb </w:t>
      </w:r>
      <w:proofErr w:type="gramStart"/>
      <w:r w:rsidRPr="00ED6D80">
        <w:rPr>
          <w:color w:val="ED7D31" w:themeColor="accent2"/>
        </w:rPr>
        <w:t>durchführt</w:t>
      </w:r>
      <w:proofErr w:type="gramEnd"/>
      <w:r w:rsidRPr="00ED6D80">
        <w:rPr>
          <w:color w:val="ED7D31" w:themeColor="accent2"/>
        </w:rPr>
        <w:t xml:space="preserve"> und was ausgeschrieben werden soll.</w:t>
      </w:r>
    </w:p>
    <w:p w14:paraId="4D89173E" w14:textId="638F59DE" w:rsidR="00860005" w:rsidRDefault="00410502" w:rsidP="00ED6D80">
      <w:pPr>
        <w:pStyle w:val="berschrift1"/>
      </w:pPr>
      <w:bookmarkStart w:id="8" w:name="_Toc151986508"/>
      <w:r>
        <w:t xml:space="preserve">Kapitel 2 – </w:t>
      </w:r>
      <w:r w:rsidR="008E71FD" w:rsidRPr="00ED6D80">
        <w:t>Wettbewerbsgebiet</w:t>
      </w:r>
      <w:bookmarkEnd w:id="8"/>
    </w:p>
    <w:p w14:paraId="46066A31" w14:textId="6E4333CA" w:rsidR="00860005" w:rsidRPr="00ED6D80" w:rsidRDefault="00860005" w:rsidP="00860005">
      <w:pPr>
        <w:pStyle w:val="StandardHinweise"/>
        <w:rPr>
          <w:color w:val="ED7D31" w:themeColor="accent2"/>
        </w:rPr>
      </w:pPr>
      <w:r w:rsidRPr="00ED6D80">
        <w:rPr>
          <w:color w:val="ED7D31" w:themeColor="accent2"/>
        </w:rPr>
        <w:t>Hinweis aus Leitfaden:</w:t>
      </w:r>
    </w:p>
    <w:p w14:paraId="4F8A9B7E" w14:textId="61744EF8" w:rsidR="00860005" w:rsidRPr="00ED6D80" w:rsidRDefault="00860005" w:rsidP="00860005">
      <w:pPr>
        <w:pStyle w:val="StandardHinweise"/>
        <w:rPr>
          <w:color w:val="ED7D31" w:themeColor="accent2"/>
        </w:rPr>
      </w:pPr>
      <w:r w:rsidRPr="00ED6D80">
        <w:rPr>
          <w:color w:val="ED7D31" w:themeColor="accent2"/>
        </w:rPr>
        <w:t xml:space="preserve">Die Beschreibung der Wettbewerbsaufgabe wird üblicherweise in eine Beschreibung der IST-Situation (Grundstücksrahmenbedingungen) und der SOLL-Situation (Planungsaufgabe) unterteilt. Eine saubere Trennung zwischen IST und SOLL ist zu empfehlen. </w:t>
      </w:r>
    </w:p>
    <w:p w14:paraId="137C091E" w14:textId="77777777" w:rsidR="00860005" w:rsidRPr="00ED6D80" w:rsidRDefault="00860005" w:rsidP="00860005">
      <w:pPr>
        <w:pStyle w:val="StandardHinweise"/>
        <w:rPr>
          <w:color w:val="ED7D31" w:themeColor="accent2"/>
        </w:rPr>
      </w:pPr>
      <w:r w:rsidRPr="00ED6D80">
        <w:rPr>
          <w:color w:val="ED7D31" w:themeColor="accent2"/>
        </w:rPr>
        <w:t>Hier sollten die Ergebnisse der Leistungsphase 0 und einer Beteiligung der Bürgerinnen und Bürger einfließen.</w:t>
      </w:r>
    </w:p>
    <w:p w14:paraId="7954D49C" w14:textId="77777777" w:rsidR="00860005" w:rsidRPr="00ED6D80" w:rsidRDefault="00860005" w:rsidP="00860005">
      <w:pPr>
        <w:pStyle w:val="StandardHinweise"/>
        <w:rPr>
          <w:color w:val="ED7D31" w:themeColor="accent2"/>
        </w:rPr>
      </w:pPr>
      <w:r w:rsidRPr="00ED6D80">
        <w:rPr>
          <w:color w:val="ED7D31" w:themeColor="accent2"/>
        </w:rPr>
        <w:t xml:space="preserve">In die Beschreibung der Wettbewerbsaufgabe sind die Anforderungen für alle beteiligten Fachdisziplinen zu integrieren. </w:t>
      </w:r>
    </w:p>
    <w:p w14:paraId="3845DB2A" w14:textId="00879945" w:rsidR="008E71FD" w:rsidRDefault="008E71FD" w:rsidP="00ED6D80">
      <w:pPr>
        <w:pStyle w:val="berschrift2"/>
      </w:pPr>
      <w:bookmarkStart w:id="9" w:name="_Toc151986509"/>
      <w:r>
        <w:t>Informationen zur Stadt</w:t>
      </w:r>
      <w:bookmarkEnd w:id="9"/>
    </w:p>
    <w:p w14:paraId="6AF59A78" w14:textId="4E3912C2" w:rsidR="008E71FD" w:rsidRDefault="008E71FD" w:rsidP="00ED6D80">
      <w:pPr>
        <w:pStyle w:val="berschrift2"/>
      </w:pPr>
      <w:bookmarkStart w:id="10" w:name="_Toc151986510"/>
      <w:r>
        <w:t>Geschichte</w:t>
      </w:r>
      <w:bookmarkEnd w:id="10"/>
    </w:p>
    <w:p w14:paraId="6B33E0FB" w14:textId="790BAF86" w:rsidR="008E71FD" w:rsidRDefault="008E71FD" w:rsidP="00ED6D80">
      <w:pPr>
        <w:pStyle w:val="berschrift2"/>
      </w:pPr>
      <w:bookmarkStart w:id="11" w:name="_Toc151986511"/>
      <w:r>
        <w:t>Übergeordnete Planungen</w:t>
      </w:r>
      <w:bookmarkEnd w:id="11"/>
    </w:p>
    <w:p w14:paraId="404AF2E5" w14:textId="1DB59959" w:rsidR="008E71FD" w:rsidRDefault="008E71FD" w:rsidP="00ED6D80">
      <w:pPr>
        <w:pStyle w:val="berschrift2"/>
      </w:pPr>
      <w:bookmarkStart w:id="12" w:name="_Toc151986512"/>
      <w:r>
        <w:t>Das Wettbewerbsgebiet – Ist-Zustand</w:t>
      </w:r>
      <w:bookmarkEnd w:id="12"/>
    </w:p>
    <w:p w14:paraId="165522D2" w14:textId="4B0A25DD" w:rsidR="008E71FD" w:rsidRDefault="008E71FD" w:rsidP="00ED6D80">
      <w:pPr>
        <w:pStyle w:val="berschrift3"/>
      </w:pPr>
      <w:bookmarkStart w:id="13" w:name="_Toc151986513"/>
      <w:r>
        <w:t>Beschreibung, aktuelle Nutzung</w:t>
      </w:r>
      <w:bookmarkEnd w:id="13"/>
    </w:p>
    <w:p w14:paraId="5B258DC8" w14:textId="538B1FCB" w:rsidR="008E71FD" w:rsidRDefault="008E71FD" w:rsidP="00ED6D80">
      <w:pPr>
        <w:pStyle w:val="berschrift3"/>
      </w:pPr>
      <w:bookmarkStart w:id="14" w:name="_Toc151986514"/>
      <w:r>
        <w:t>Eigentumsverhältnisse</w:t>
      </w:r>
      <w:bookmarkEnd w:id="14"/>
    </w:p>
    <w:p w14:paraId="4ABD1409" w14:textId="15B47ECE" w:rsidR="008E71FD" w:rsidRDefault="008E71FD" w:rsidP="00ED6D80">
      <w:pPr>
        <w:pStyle w:val="berschrift3"/>
      </w:pPr>
      <w:bookmarkStart w:id="15" w:name="_Toc151986515"/>
      <w:r>
        <w:t>Planungsrecht</w:t>
      </w:r>
      <w:bookmarkEnd w:id="15"/>
    </w:p>
    <w:p w14:paraId="52B68A11" w14:textId="06CF801C" w:rsidR="008E71FD" w:rsidRDefault="008E71FD" w:rsidP="00ED6D80">
      <w:pPr>
        <w:pStyle w:val="berschrift3"/>
      </w:pPr>
      <w:bookmarkStart w:id="16" w:name="_Toc151986516"/>
      <w:r>
        <w:t>Umweltfaktoren und Schutzgüter</w:t>
      </w:r>
      <w:bookmarkEnd w:id="16"/>
    </w:p>
    <w:p w14:paraId="7CB837BE" w14:textId="4F8957B6" w:rsidR="008E71FD" w:rsidRPr="008131E6" w:rsidRDefault="008E71FD" w:rsidP="00ED6D80">
      <w:pPr>
        <w:pStyle w:val="berschrift3"/>
      </w:pPr>
      <w:bookmarkStart w:id="17" w:name="_Toc151986517"/>
      <w:r>
        <w:t>Infrastruktur, Erschließung</w:t>
      </w:r>
      <w:bookmarkEnd w:id="17"/>
    </w:p>
    <w:p w14:paraId="15498D0E" w14:textId="5EFBA8EB" w:rsidR="00860005" w:rsidRDefault="00860005" w:rsidP="00ED6D80">
      <w:pPr>
        <w:pStyle w:val="berschrift1"/>
      </w:pPr>
      <w:bookmarkStart w:id="18" w:name="_Toc151986518"/>
      <w:r>
        <w:t xml:space="preserve">Kapitel 3 – </w:t>
      </w:r>
      <w:r w:rsidR="00ED6D80">
        <w:t>Wettbewerbsaufgabe</w:t>
      </w:r>
      <w:bookmarkEnd w:id="18"/>
    </w:p>
    <w:p w14:paraId="69BACBF5" w14:textId="7FF17F33" w:rsidR="00860005" w:rsidRPr="00ED6D80" w:rsidRDefault="00860005" w:rsidP="00860005">
      <w:pPr>
        <w:pStyle w:val="StandardHinweise"/>
        <w:rPr>
          <w:color w:val="ED7D31" w:themeColor="accent2"/>
        </w:rPr>
      </w:pPr>
      <w:r w:rsidRPr="00ED6D80">
        <w:rPr>
          <w:color w:val="ED7D31" w:themeColor="accent2"/>
        </w:rPr>
        <w:t>Siehe Hinweise zu Kapitel 2</w:t>
      </w:r>
    </w:p>
    <w:p w14:paraId="2911B038" w14:textId="16D1CA57" w:rsidR="00ED6D80" w:rsidRPr="00ED6D80" w:rsidRDefault="00ED6D80" w:rsidP="00ED6D80">
      <w:pPr>
        <w:pStyle w:val="berschrift2"/>
      </w:pPr>
      <w:bookmarkStart w:id="19" w:name="_Toc151986519"/>
      <w:r>
        <w:t>Allgemeine Wettbewerbsziele</w:t>
      </w:r>
      <w:bookmarkEnd w:id="19"/>
    </w:p>
    <w:p w14:paraId="3BD652B0" w14:textId="41E7DAE5" w:rsidR="00ED6D80" w:rsidRDefault="00ED6D80" w:rsidP="00ED6D80">
      <w:pPr>
        <w:pStyle w:val="berschrift2"/>
      </w:pPr>
      <w:bookmarkStart w:id="20" w:name="_Toc151986520"/>
      <w:r>
        <w:t>Planungshinweise</w:t>
      </w:r>
      <w:bookmarkEnd w:id="20"/>
    </w:p>
    <w:p w14:paraId="475AC4CE" w14:textId="5EDEB735" w:rsidR="00ED6D80" w:rsidRDefault="00ED6D80" w:rsidP="00ED6D80">
      <w:pPr>
        <w:pStyle w:val="berschrift2"/>
      </w:pPr>
      <w:bookmarkStart w:id="21" w:name="_Toc151986521"/>
      <w:r>
        <w:t>Raum- und Funktionsprogramm</w:t>
      </w:r>
      <w:bookmarkEnd w:id="21"/>
    </w:p>
    <w:p w14:paraId="33C847AD" w14:textId="0BA15587" w:rsidR="00FD5D43" w:rsidRDefault="00FD5D43" w:rsidP="00ED6D80">
      <w:pPr>
        <w:pStyle w:val="berschrift2"/>
      </w:pPr>
      <w:bookmarkStart w:id="22" w:name="_Toc151986522"/>
      <w:r>
        <w:t>Nachhaltigkeitsanforderungen</w:t>
      </w:r>
      <w:bookmarkEnd w:id="22"/>
    </w:p>
    <w:p w14:paraId="62456DAE" w14:textId="77777777" w:rsidR="00FD5D43" w:rsidRPr="00ED6D80" w:rsidRDefault="00FD5D43" w:rsidP="00FD5D43">
      <w:pPr>
        <w:pStyle w:val="StandardHinweise"/>
        <w:rPr>
          <w:color w:val="ED7D31" w:themeColor="accent2"/>
        </w:rPr>
      </w:pPr>
      <w:r w:rsidRPr="00ED6D80">
        <w:rPr>
          <w:color w:val="ED7D31" w:themeColor="accent2"/>
        </w:rPr>
        <w:t>Hinweis aus Leitfaden:</w:t>
      </w:r>
    </w:p>
    <w:p w14:paraId="29043D74" w14:textId="2B94EE3C" w:rsidR="00A31119" w:rsidRDefault="00FD5D43" w:rsidP="00FD5D43">
      <w:pPr>
        <w:pStyle w:val="StandardHinweise"/>
        <w:rPr>
          <w:color w:val="ED7D31" w:themeColor="accent2"/>
        </w:rPr>
      </w:pPr>
      <w:r w:rsidRPr="00ED6D80">
        <w:rPr>
          <w:color w:val="ED7D31" w:themeColor="accent2"/>
        </w:rPr>
        <w:t xml:space="preserve">Das Thema der Nachhaltigkeit sollte in diesem Zusammenhang nur in dem Umfang beschrieben werden, wie dies im Preisgericht bewertet werden kann und in dieser Phase von Bedeutung ist. </w:t>
      </w:r>
    </w:p>
    <w:p w14:paraId="0B843DFB" w14:textId="77777777" w:rsidR="00A31119" w:rsidRDefault="00A31119">
      <w:pPr>
        <w:spacing w:after="160" w:line="259" w:lineRule="auto"/>
        <w:jc w:val="left"/>
        <w:rPr>
          <w:i/>
          <w:color w:val="ED7D31" w:themeColor="accent2"/>
        </w:rPr>
      </w:pPr>
      <w:r>
        <w:rPr>
          <w:color w:val="ED7D31" w:themeColor="accent2"/>
        </w:rPr>
        <w:br w:type="page"/>
      </w:r>
    </w:p>
    <w:p w14:paraId="1B384A8C" w14:textId="3D0CEC0B" w:rsidR="00FD5D43" w:rsidRDefault="00FD5D43" w:rsidP="00ED6D80">
      <w:pPr>
        <w:pStyle w:val="berschrift2"/>
      </w:pPr>
      <w:bookmarkStart w:id="23" w:name="_Toc151986523"/>
      <w:r>
        <w:lastRenderedPageBreak/>
        <w:t>W</w:t>
      </w:r>
      <w:r w:rsidRPr="0094134D">
        <w:t>irtschaftlichen Rahmenbedingungen des Wettbewerbes</w:t>
      </w:r>
      <w:bookmarkEnd w:id="23"/>
    </w:p>
    <w:p w14:paraId="223A9904" w14:textId="77777777" w:rsidR="00FD5D43" w:rsidRPr="00ED6D80" w:rsidRDefault="00FD5D43" w:rsidP="00FD5D43">
      <w:pPr>
        <w:pStyle w:val="StandardHinweise"/>
        <w:rPr>
          <w:color w:val="ED7D31" w:themeColor="accent2"/>
        </w:rPr>
      </w:pPr>
      <w:r w:rsidRPr="00ED6D80">
        <w:rPr>
          <w:color w:val="ED7D31" w:themeColor="accent2"/>
        </w:rPr>
        <w:t>Hinweis aus Leitfaden:</w:t>
      </w:r>
    </w:p>
    <w:p w14:paraId="5990A59D" w14:textId="2A66481D" w:rsidR="00FD5D43" w:rsidRDefault="00FD5D43" w:rsidP="00FD5D43">
      <w:pPr>
        <w:pStyle w:val="StandardHinweise"/>
        <w:rPr>
          <w:color w:val="ED7D31" w:themeColor="accent2"/>
        </w:rPr>
      </w:pPr>
      <w:r w:rsidRPr="00ED6D80">
        <w:rPr>
          <w:color w:val="ED7D31" w:themeColor="accent2"/>
        </w:rPr>
        <w:t>Die Beschreibung der Wettbewerbsaufgabe soll auch Vorgaben zur Wirtschaftlichkeit enthalten. Dies müssen nicht zwingend konkrete Zahlen zu Kosten sein, sondern können auch allgemeine Angaben zur Wirtschaftlichkeit sein, zum Beispiel der vom Auftraggeber</w:t>
      </w:r>
      <w:r w:rsidR="00F334C5">
        <w:rPr>
          <w:color w:val="ED7D31" w:themeColor="accent2"/>
        </w:rPr>
        <w:t>*in</w:t>
      </w:r>
      <w:r w:rsidRPr="00ED6D80">
        <w:rPr>
          <w:color w:val="ED7D31" w:themeColor="accent2"/>
        </w:rPr>
        <w:t xml:space="preserve"> bestimmte Kostenrahmen, die Kosteneinschätzung aus der Leistungsphase 0 oder die Kosten aus der Berechnung der Wettbewerbssumme sowie flächenbezogene Kennwerte zur Festlegung eines Standards. </w:t>
      </w:r>
    </w:p>
    <w:p w14:paraId="666DE096" w14:textId="6984A7EB" w:rsidR="00ED6D80" w:rsidRPr="00ED6D80" w:rsidRDefault="00ED6D80" w:rsidP="00ED6D80">
      <w:pPr>
        <w:pStyle w:val="berschrift2"/>
      </w:pPr>
      <w:bookmarkStart w:id="24" w:name="_Toc151986524"/>
      <w:r>
        <w:t>Zeitschiene</w:t>
      </w:r>
      <w:bookmarkEnd w:id="24"/>
    </w:p>
    <w:p w14:paraId="32CD76EE" w14:textId="18193167" w:rsidR="00DD3FEB" w:rsidRDefault="00367B42" w:rsidP="00ED6D80">
      <w:pPr>
        <w:pStyle w:val="berschrift1"/>
      </w:pPr>
      <w:bookmarkStart w:id="25" w:name="_Toc151986525"/>
      <w:r>
        <w:t xml:space="preserve">Kapitel 4 – </w:t>
      </w:r>
      <w:r w:rsidR="00860005">
        <w:t>Wettbewerbsbedingungen</w:t>
      </w:r>
      <w:bookmarkEnd w:id="25"/>
    </w:p>
    <w:p w14:paraId="33A302C3" w14:textId="057D6ACF" w:rsidR="00986350" w:rsidRDefault="00986350" w:rsidP="00986350">
      <w:r>
        <w:t xml:space="preserve">Der </w:t>
      </w:r>
      <w:proofErr w:type="spellStart"/>
      <w:r>
        <w:t>Auslober</w:t>
      </w:r>
      <w:proofErr w:type="spellEnd"/>
      <w:r w:rsidR="00F334C5">
        <w:t xml:space="preserve"> bzw. die </w:t>
      </w:r>
      <w:proofErr w:type="spellStart"/>
      <w:r w:rsidR="00F334C5">
        <w:t>Ausloberin</w:t>
      </w:r>
      <w:proofErr w:type="spellEnd"/>
      <w:r>
        <w:t>, die Teilnehmenden, das Preisgericht sowie die Vorprüfenden erkennen durch die Teilnahme die Verfahrensbedingungen und -inhalte als verbindlich an.</w:t>
      </w:r>
    </w:p>
    <w:p w14:paraId="2F3C0A55" w14:textId="3DD64FDA" w:rsidR="00FD56B8" w:rsidRDefault="00860005" w:rsidP="00044953">
      <w:pPr>
        <w:pStyle w:val="berschrift2"/>
      </w:pPr>
      <w:bookmarkStart w:id="26" w:name="_Toc151986526"/>
      <w:proofErr w:type="spellStart"/>
      <w:r>
        <w:t>Auslober</w:t>
      </w:r>
      <w:proofErr w:type="spellEnd"/>
      <w:r w:rsidR="00F334C5">
        <w:t>/</w:t>
      </w:r>
      <w:proofErr w:type="gramStart"/>
      <w:r w:rsidR="00F334C5">
        <w:t>in</w:t>
      </w:r>
      <w:r>
        <w:t xml:space="preserve"> des Wettbewerbs</w:t>
      </w:r>
      <w:bookmarkEnd w:id="26"/>
      <w:proofErr w:type="gramEnd"/>
    </w:p>
    <w:p w14:paraId="3B977828" w14:textId="0C3D0387" w:rsidR="00860005" w:rsidRPr="003C562D" w:rsidRDefault="00860005" w:rsidP="00860005">
      <w:pPr>
        <w:spacing w:after="0"/>
        <w:rPr>
          <w:highlight w:val="yellow"/>
        </w:rPr>
      </w:pPr>
      <w:r w:rsidRPr="003C562D">
        <w:rPr>
          <w:highlight w:val="yellow"/>
        </w:rPr>
        <w:t>Stadt x</w:t>
      </w:r>
      <w:r w:rsidR="000A33A8" w:rsidRPr="003C562D">
        <w:rPr>
          <w:highlight w:val="yellow"/>
        </w:rPr>
        <w:t>x</w:t>
      </w:r>
    </w:p>
    <w:p w14:paraId="11CD23C9" w14:textId="42748C74" w:rsidR="00860005" w:rsidRPr="003C562D" w:rsidRDefault="00860005" w:rsidP="00860005">
      <w:pPr>
        <w:spacing w:after="0"/>
        <w:rPr>
          <w:highlight w:val="yellow"/>
        </w:rPr>
      </w:pPr>
      <w:r w:rsidRPr="003C562D">
        <w:rPr>
          <w:highlight w:val="yellow"/>
        </w:rPr>
        <w:t>Vertreten durch x</w:t>
      </w:r>
      <w:r w:rsidR="000A33A8" w:rsidRPr="003C562D">
        <w:rPr>
          <w:highlight w:val="yellow"/>
        </w:rPr>
        <w:t>x</w:t>
      </w:r>
    </w:p>
    <w:p w14:paraId="4C117764" w14:textId="178E2029" w:rsidR="00860005" w:rsidRPr="003C562D" w:rsidRDefault="00860005" w:rsidP="00860005">
      <w:pPr>
        <w:spacing w:after="0"/>
        <w:rPr>
          <w:highlight w:val="yellow"/>
        </w:rPr>
      </w:pPr>
      <w:r w:rsidRPr="003C562D">
        <w:rPr>
          <w:highlight w:val="yellow"/>
        </w:rPr>
        <w:t>Straße</w:t>
      </w:r>
    </w:p>
    <w:p w14:paraId="15322397" w14:textId="25912119" w:rsidR="00860005" w:rsidRPr="003C562D" w:rsidRDefault="00860005" w:rsidP="00860005">
      <w:pPr>
        <w:rPr>
          <w:highlight w:val="yellow"/>
        </w:rPr>
      </w:pPr>
      <w:r w:rsidRPr="003C562D">
        <w:rPr>
          <w:highlight w:val="yellow"/>
        </w:rPr>
        <w:t>PLZ Ort</w:t>
      </w:r>
    </w:p>
    <w:p w14:paraId="33A4E0C2" w14:textId="4EC8E60E" w:rsidR="00860005" w:rsidRDefault="00860005" w:rsidP="00860005">
      <w:r w:rsidRPr="003C562D">
        <w:rPr>
          <w:highlight w:val="yellow"/>
        </w:rPr>
        <w:t>Ansprechpartner:</w:t>
      </w:r>
    </w:p>
    <w:p w14:paraId="27936D61" w14:textId="54EA1C4C" w:rsidR="00860005" w:rsidRDefault="00860005" w:rsidP="00860005">
      <w:pPr>
        <w:pStyle w:val="berschrift2"/>
      </w:pPr>
      <w:bookmarkStart w:id="27" w:name="_Toc151986527"/>
      <w:r>
        <w:t>Wettbewerbsbetreuung und Vorprüfung</w:t>
      </w:r>
      <w:bookmarkEnd w:id="27"/>
    </w:p>
    <w:p w14:paraId="7167FE9A" w14:textId="1BBD0D2A" w:rsidR="00860005" w:rsidRPr="003C562D" w:rsidRDefault="00860005" w:rsidP="00860005">
      <w:pPr>
        <w:spacing w:after="0"/>
        <w:rPr>
          <w:highlight w:val="yellow"/>
        </w:rPr>
      </w:pPr>
      <w:r w:rsidRPr="003C562D">
        <w:rPr>
          <w:highlight w:val="yellow"/>
        </w:rPr>
        <w:t xml:space="preserve">Büro </w:t>
      </w:r>
      <w:r w:rsidR="000A33A8" w:rsidRPr="003C562D">
        <w:rPr>
          <w:highlight w:val="yellow"/>
        </w:rPr>
        <w:t>xx</w:t>
      </w:r>
    </w:p>
    <w:p w14:paraId="0F8FB25B" w14:textId="113B9173" w:rsidR="00860005" w:rsidRPr="003C562D" w:rsidRDefault="00860005" w:rsidP="00860005">
      <w:pPr>
        <w:spacing w:after="0"/>
        <w:rPr>
          <w:highlight w:val="yellow"/>
        </w:rPr>
      </w:pPr>
      <w:r w:rsidRPr="003C562D">
        <w:rPr>
          <w:highlight w:val="yellow"/>
        </w:rPr>
        <w:t>Straße</w:t>
      </w:r>
    </w:p>
    <w:p w14:paraId="1733DBEF" w14:textId="13B36451" w:rsidR="00860005" w:rsidRPr="003C562D" w:rsidRDefault="00860005" w:rsidP="00860005">
      <w:pPr>
        <w:rPr>
          <w:highlight w:val="yellow"/>
        </w:rPr>
      </w:pPr>
      <w:r w:rsidRPr="003C562D">
        <w:rPr>
          <w:highlight w:val="yellow"/>
        </w:rPr>
        <w:t>PLZ Ort</w:t>
      </w:r>
    </w:p>
    <w:p w14:paraId="4C102B64" w14:textId="505F159B" w:rsidR="00860005" w:rsidRPr="003C562D" w:rsidRDefault="00860005" w:rsidP="00860005">
      <w:pPr>
        <w:rPr>
          <w:highlight w:val="yellow"/>
        </w:rPr>
      </w:pPr>
      <w:r w:rsidRPr="003C562D">
        <w:rPr>
          <w:highlight w:val="yellow"/>
        </w:rPr>
        <w:t>Ansprechpartner:</w:t>
      </w:r>
    </w:p>
    <w:p w14:paraId="4C98AA18" w14:textId="240F62CE" w:rsidR="00860005" w:rsidRPr="003C562D" w:rsidRDefault="00860005" w:rsidP="00860005">
      <w:pPr>
        <w:spacing w:after="0"/>
        <w:rPr>
          <w:highlight w:val="yellow"/>
        </w:rPr>
      </w:pPr>
      <w:r w:rsidRPr="003C562D">
        <w:rPr>
          <w:highlight w:val="yellow"/>
        </w:rPr>
        <w:t>Telefon:</w:t>
      </w:r>
    </w:p>
    <w:p w14:paraId="3C7C79EC" w14:textId="328FF023" w:rsidR="00860005" w:rsidRDefault="00860005" w:rsidP="00860005">
      <w:r w:rsidRPr="003C562D">
        <w:rPr>
          <w:highlight w:val="yellow"/>
        </w:rPr>
        <w:t>Mail:</w:t>
      </w:r>
    </w:p>
    <w:p w14:paraId="2D653E57" w14:textId="5004291D" w:rsidR="00FD56B8" w:rsidRDefault="00FD56B8" w:rsidP="00044953">
      <w:pPr>
        <w:pStyle w:val="berschrift2"/>
      </w:pPr>
      <w:bookmarkStart w:id="28" w:name="_Toc151986528"/>
      <w:r w:rsidRPr="0094134D">
        <w:t xml:space="preserve">Registriernummer </w:t>
      </w:r>
      <w:r w:rsidR="000A33A8">
        <w:t>des Wettbewerbs</w:t>
      </w:r>
      <w:bookmarkEnd w:id="28"/>
    </w:p>
    <w:p w14:paraId="4BF7BF59" w14:textId="1B0D8C93" w:rsidR="000A33A8" w:rsidRDefault="000A33A8" w:rsidP="000A33A8">
      <w:r>
        <w:t xml:space="preserve">Die Architektenkammer Nordrhein-Westfalen hat bei der Vorbereitung des Wettbewerbs mitgewirkt und das Verfahren unter der Nummer W </w:t>
      </w:r>
      <w:r w:rsidRPr="003C562D">
        <w:rPr>
          <w:highlight w:val="yellow"/>
        </w:rPr>
        <w:t>xx/xx</w:t>
      </w:r>
      <w:r>
        <w:t xml:space="preserve"> registriert. Mit der Registrierung wird bestätigt, dass die Teilnahme- und Wettbewerbsbedingungen der Richtlinie für Planungswettbewerbe (RPW 2013) entsprechen.</w:t>
      </w:r>
    </w:p>
    <w:p w14:paraId="3B059651" w14:textId="6B23D9B1" w:rsidR="003C562D" w:rsidRPr="003C562D" w:rsidRDefault="003C562D" w:rsidP="003C562D">
      <w:pPr>
        <w:pStyle w:val="StandardHinweise"/>
        <w:rPr>
          <w:color w:val="70AD47" w:themeColor="accent6"/>
        </w:rPr>
      </w:pPr>
      <w:r w:rsidRPr="003C562D">
        <w:rPr>
          <w:color w:val="70AD47" w:themeColor="accent6"/>
        </w:rPr>
        <w:t>Bei interdisziplinären Wettbewerben mit Ingenieuren:</w:t>
      </w:r>
    </w:p>
    <w:p w14:paraId="5180BABC" w14:textId="6E39D0A1" w:rsidR="000A33A8" w:rsidRDefault="000A33A8" w:rsidP="000A33A8">
      <w:r>
        <w:t xml:space="preserve">Die Ingenieurkammer Bau NRW hat ebenfalls an der Vorbereitung des Wettbewerbs mitgewirkt und das Verfahren unter der Nummer </w:t>
      </w:r>
      <w:r w:rsidRPr="003C562D">
        <w:rPr>
          <w:highlight w:val="yellow"/>
        </w:rPr>
        <w:t>xx</w:t>
      </w:r>
      <w:r>
        <w:t xml:space="preserve"> registriert.</w:t>
      </w:r>
    </w:p>
    <w:p w14:paraId="201552D2" w14:textId="6EF93231" w:rsidR="00FD56B8" w:rsidRDefault="00FD56B8" w:rsidP="00044953">
      <w:pPr>
        <w:pStyle w:val="berschrift2"/>
      </w:pPr>
      <w:bookmarkStart w:id="29" w:name="_Toc151986529"/>
      <w:r w:rsidRPr="0094134D">
        <w:t>Gegenstand des Wettbewerbs</w:t>
      </w:r>
      <w:bookmarkEnd w:id="29"/>
    </w:p>
    <w:p w14:paraId="2A2A0563" w14:textId="4100C36C" w:rsidR="000A33A8" w:rsidRDefault="000A33A8" w:rsidP="000A33A8">
      <w:r>
        <w:t xml:space="preserve">Gegenstand ist </w:t>
      </w:r>
      <w:r w:rsidRPr="003C562D">
        <w:rPr>
          <w:highlight w:val="yellow"/>
        </w:rPr>
        <w:t>xx</w:t>
      </w:r>
      <w:r>
        <w:t xml:space="preserve"> </w:t>
      </w:r>
      <w:r w:rsidRPr="003C562D">
        <w:rPr>
          <w:i/>
          <w:iCs/>
          <w:color w:val="ED7D31" w:themeColor="accent2"/>
        </w:rPr>
        <w:t xml:space="preserve">(z.B. </w:t>
      </w:r>
      <w:r w:rsidR="00986350">
        <w:rPr>
          <w:i/>
          <w:iCs/>
          <w:color w:val="ED7D31" w:themeColor="accent2"/>
        </w:rPr>
        <w:t xml:space="preserve">Regionalplanung, städtebauliche Planung, Landschaftsplanung, Freianlagenplanung, Bauwerksplanung Gebäude und Innenräume, Innenraumplanung, Objektplanung für Anlagen der Wasserwirtschaft oder Umwelttechnik, Objektplanung für Verkehrsanlagen, Fachplanung für </w:t>
      </w:r>
      <w:proofErr w:type="spellStart"/>
      <w:r w:rsidR="00986350">
        <w:rPr>
          <w:i/>
          <w:iCs/>
          <w:color w:val="ED7D31" w:themeColor="accent2"/>
        </w:rPr>
        <w:t>xy</w:t>
      </w:r>
      <w:proofErr w:type="spellEnd"/>
      <w:r w:rsidR="00986350">
        <w:rPr>
          <w:i/>
          <w:iCs/>
          <w:color w:val="ED7D31" w:themeColor="accent2"/>
        </w:rPr>
        <w:t xml:space="preserve"> für z.B. </w:t>
      </w:r>
      <w:r w:rsidRPr="003C562D">
        <w:rPr>
          <w:i/>
          <w:iCs/>
          <w:color w:val="ED7D31" w:themeColor="accent2"/>
        </w:rPr>
        <w:t xml:space="preserve">Neubau der Grundschule in </w:t>
      </w:r>
      <w:r w:rsidR="00B9426E">
        <w:rPr>
          <w:i/>
          <w:iCs/>
          <w:color w:val="ED7D31" w:themeColor="accent2"/>
        </w:rPr>
        <w:t>xx</w:t>
      </w:r>
      <w:r w:rsidRPr="003C562D">
        <w:rPr>
          <w:i/>
          <w:iCs/>
          <w:color w:val="ED7D31" w:themeColor="accent2"/>
        </w:rPr>
        <w:t xml:space="preserve"> inkl. Gestaltung des Schulhofs)</w:t>
      </w:r>
      <w:r>
        <w:t>.</w:t>
      </w:r>
    </w:p>
    <w:p w14:paraId="176A9595" w14:textId="233E0D8A" w:rsidR="000A33A8" w:rsidRDefault="000A33A8" w:rsidP="000A33A8">
      <w:pPr>
        <w:pStyle w:val="berschrift2"/>
      </w:pPr>
      <w:bookmarkStart w:id="30" w:name="_Toc151986530"/>
      <w:r>
        <w:lastRenderedPageBreak/>
        <w:t>Art des Wettbewerbs</w:t>
      </w:r>
      <w:bookmarkEnd w:id="30"/>
    </w:p>
    <w:p w14:paraId="66A2FB40" w14:textId="4113259B" w:rsidR="0003573E" w:rsidRDefault="0003573E" w:rsidP="0003573E">
      <w:pPr>
        <w:pStyle w:val="StandardHinweise"/>
        <w:rPr>
          <w:color w:val="70AD47" w:themeColor="accent6"/>
        </w:rPr>
      </w:pPr>
      <w:r w:rsidRPr="003C562D">
        <w:rPr>
          <w:color w:val="70AD47" w:themeColor="accent6"/>
        </w:rPr>
        <w:t xml:space="preserve">Bei </w:t>
      </w:r>
      <w:proofErr w:type="spellStart"/>
      <w:r w:rsidRPr="003C562D">
        <w:rPr>
          <w:color w:val="70AD47" w:themeColor="accent6"/>
        </w:rPr>
        <w:t>oberschwelligen</w:t>
      </w:r>
      <w:proofErr w:type="spellEnd"/>
      <w:r w:rsidRPr="003C562D">
        <w:rPr>
          <w:color w:val="70AD47" w:themeColor="accent6"/>
        </w:rPr>
        <w:t xml:space="preserve"> Wettbewerben:</w:t>
      </w:r>
    </w:p>
    <w:p w14:paraId="14B8891A" w14:textId="58D76F1F" w:rsidR="00986350" w:rsidRDefault="00986350" w:rsidP="0003573E">
      <w:pPr>
        <w:pStyle w:val="StandardHinweise"/>
        <w:rPr>
          <w:color w:val="70AD47" w:themeColor="accent6"/>
        </w:rPr>
      </w:pPr>
      <w:r>
        <w:rPr>
          <w:color w:val="70AD47" w:themeColor="accent6"/>
        </w:rPr>
        <w:t>A-Bei offenen Wettbewerben:</w:t>
      </w:r>
    </w:p>
    <w:p w14:paraId="18D28710" w14:textId="4B94D692" w:rsidR="00986350" w:rsidRDefault="00986350" w:rsidP="00986350">
      <w:r>
        <w:t xml:space="preserve">Der voraussichtliche Auftragswert überschreitet den EU-Schwellenwert für Dienstleistungen in Höhe von aktuell </w:t>
      </w:r>
      <w:r w:rsidR="00C52629" w:rsidRPr="00C52629">
        <w:rPr>
          <w:highlight w:val="yellow"/>
        </w:rPr>
        <w:t>xx</w:t>
      </w:r>
      <w:r>
        <w:t xml:space="preserve"> Euro. Der Wettbewerb wird als offener, </w:t>
      </w:r>
      <w:r w:rsidRPr="00906CA2">
        <w:rPr>
          <w:highlight w:val="yellow"/>
        </w:rPr>
        <w:t>xx</w:t>
      </w:r>
      <w:r>
        <w:t xml:space="preserve"> </w:t>
      </w:r>
      <w:r w:rsidRPr="00906CA2">
        <w:rPr>
          <w:i/>
          <w:iCs/>
          <w:color w:val="ED7D31" w:themeColor="accent2"/>
        </w:rPr>
        <w:t>(z.B. einphasiger o. zweiphasiger)</w:t>
      </w:r>
      <w:r>
        <w:t xml:space="preserve"> Realisierungswettbewerb nach RPW 2013 und nachgeschaltetem Verhandlungsverfahren gemäß § 17 (5) VgV durchgeführt. </w:t>
      </w:r>
    </w:p>
    <w:p w14:paraId="5F943F30" w14:textId="5AE1BE29" w:rsidR="00986350" w:rsidRDefault="00986350" w:rsidP="00986350">
      <w:r>
        <w:t xml:space="preserve">Das Wettbewerbsverfahren ist anonym. </w:t>
      </w:r>
    </w:p>
    <w:p w14:paraId="1B0A2A5A" w14:textId="27A70965" w:rsidR="00986350" w:rsidRPr="003C562D" w:rsidRDefault="00986350" w:rsidP="0003573E">
      <w:pPr>
        <w:pStyle w:val="StandardHinweise"/>
        <w:rPr>
          <w:color w:val="70AD47" w:themeColor="accent6"/>
        </w:rPr>
      </w:pPr>
      <w:r>
        <w:rPr>
          <w:color w:val="70AD47" w:themeColor="accent6"/>
        </w:rPr>
        <w:t>B-Bei nichtoffenen Wettbewerben:</w:t>
      </w:r>
    </w:p>
    <w:p w14:paraId="340B8062" w14:textId="25DA0E10" w:rsidR="0003573E" w:rsidRDefault="00986350" w:rsidP="0003573E">
      <w:r>
        <w:t xml:space="preserve">Der voraussichtliche Auftragswert überschreitet den EU-Schwellenwert für Dienstleistungen in Höhe von aktuell </w:t>
      </w:r>
      <w:r w:rsidR="00C52629" w:rsidRPr="00C52629">
        <w:rPr>
          <w:highlight w:val="yellow"/>
        </w:rPr>
        <w:t>xx</w:t>
      </w:r>
      <w:r w:rsidR="00C52629">
        <w:t xml:space="preserve"> </w:t>
      </w:r>
      <w:r>
        <w:t xml:space="preserve">Euro. </w:t>
      </w:r>
      <w:r w:rsidR="0003573E">
        <w:t>Der Wettbewerb wird als</w:t>
      </w:r>
      <w:r>
        <w:t xml:space="preserve"> nichtoffener,</w:t>
      </w:r>
      <w:r w:rsidR="0003573E">
        <w:t xml:space="preserve"> </w:t>
      </w:r>
      <w:r w:rsidR="0003573E" w:rsidRPr="00906CA2">
        <w:rPr>
          <w:highlight w:val="yellow"/>
        </w:rPr>
        <w:t>xx</w:t>
      </w:r>
      <w:r w:rsidR="0003573E">
        <w:t xml:space="preserve"> </w:t>
      </w:r>
      <w:r w:rsidR="0003573E" w:rsidRPr="00906CA2">
        <w:rPr>
          <w:i/>
          <w:iCs/>
          <w:color w:val="ED7D31" w:themeColor="accent2"/>
        </w:rPr>
        <w:t>(z.B. einphasiger o. zweiphasiger)</w:t>
      </w:r>
      <w:r w:rsidR="0003573E">
        <w:t xml:space="preserve"> Realisierungswettbewerb mit vorgeschaltetem Auswahlverfahren</w:t>
      </w:r>
      <w:r w:rsidR="0003573E" w:rsidRPr="000A33A8">
        <w:t xml:space="preserve"> </w:t>
      </w:r>
      <w:r w:rsidR="0003573E">
        <w:t xml:space="preserve">nach RPW 2013 und nachgeschaltetem Verhandlungsverfahren gemäß § 17 (5) VgV durchgeführt. </w:t>
      </w:r>
    </w:p>
    <w:p w14:paraId="046DDBA0" w14:textId="179C1BC3" w:rsidR="0003573E" w:rsidRDefault="0003573E" w:rsidP="0003573E">
      <w:r>
        <w:t xml:space="preserve">Das Wettbewerbsverfahren ist anonym. </w:t>
      </w:r>
    </w:p>
    <w:p w14:paraId="25EC6696" w14:textId="2DB9737C" w:rsidR="0003573E" w:rsidRDefault="0003573E" w:rsidP="0003573E">
      <w:pPr>
        <w:pStyle w:val="StandardHinweise"/>
        <w:rPr>
          <w:color w:val="70AD47" w:themeColor="accent6"/>
        </w:rPr>
      </w:pPr>
      <w:r w:rsidRPr="00906CA2">
        <w:rPr>
          <w:color w:val="70AD47" w:themeColor="accent6"/>
        </w:rPr>
        <w:t>Bei unterschwelligen Wettbewerben:</w:t>
      </w:r>
    </w:p>
    <w:p w14:paraId="45B59922" w14:textId="18028ACF" w:rsidR="00986350" w:rsidRDefault="00986350" w:rsidP="0003573E">
      <w:pPr>
        <w:pStyle w:val="StandardHinweise"/>
        <w:rPr>
          <w:color w:val="70AD47" w:themeColor="accent6"/>
        </w:rPr>
      </w:pPr>
      <w:r>
        <w:rPr>
          <w:color w:val="70AD47" w:themeColor="accent6"/>
        </w:rPr>
        <w:t>A-Bei offenen Wettbewerben:</w:t>
      </w:r>
    </w:p>
    <w:p w14:paraId="722D7928" w14:textId="565E9E53" w:rsidR="00986350" w:rsidRDefault="00986350" w:rsidP="00986350">
      <w:r>
        <w:t xml:space="preserve">Der voraussichtliche Auftragswert überschreitet den EU-Schwellenwert für Dienstleistungen in Höhe von aktuell </w:t>
      </w:r>
      <w:r w:rsidR="00C52629" w:rsidRPr="00C52629">
        <w:rPr>
          <w:highlight w:val="yellow"/>
        </w:rPr>
        <w:t>xx</w:t>
      </w:r>
      <w:r w:rsidR="00C52629">
        <w:t xml:space="preserve"> </w:t>
      </w:r>
      <w:r>
        <w:t xml:space="preserve">Euro nicht. Der Wettbewerb wird als offener, </w:t>
      </w:r>
      <w:r w:rsidRPr="00906CA2">
        <w:rPr>
          <w:highlight w:val="yellow"/>
        </w:rPr>
        <w:t>xx</w:t>
      </w:r>
      <w:r>
        <w:t xml:space="preserve"> </w:t>
      </w:r>
      <w:r w:rsidRPr="00906CA2">
        <w:rPr>
          <w:i/>
          <w:iCs/>
          <w:color w:val="ED7D31" w:themeColor="accent2"/>
        </w:rPr>
        <w:t>(z.B. einphasiger o. zweiphasiger)</w:t>
      </w:r>
      <w:r w:rsidRPr="00906CA2">
        <w:rPr>
          <w:color w:val="ED7D31" w:themeColor="accent2"/>
        </w:rPr>
        <w:t xml:space="preserve"> </w:t>
      </w:r>
      <w:r>
        <w:t xml:space="preserve">Realisierungswettbewerb nach RPW 2013 und nachgeschaltetem Verhandlungsverfahren gemäß § 12 (2) </w:t>
      </w:r>
      <w:proofErr w:type="spellStart"/>
      <w:r>
        <w:t>UVgO</w:t>
      </w:r>
      <w:proofErr w:type="spellEnd"/>
      <w:r>
        <w:t xml:space="preserve"> durchgeführt. </w:t>
      </w:r>
    </w:p>
    <w:p w14:paraId="5B924A41" w14:textId="32A24E21" w:rsidR="00986350" w:rsidRDefault="00986350" w:rsidP="00986350">
      <w:pPr>
        <w:rPr>
          <w:color w:val="70AD47" w:themeColor="accent6"/>
        </w:rPr>
      </w:pPr>
      <w:r>
        <w:t xml:space="preserve">Das Wettbewerbsverfahren ist </w:t>
      </w:r>
      <w:r w:rsidRPr="00906CA2">
        <w:rPr>
          <w:highlight w:val="yellow"/>
        </w:rPr>
        <w:t>xx</w:t>
      </w:r>
      <w:r>
        <w:t xml:space="preserve"> </w:t>
      </w:r>
      <w:r w:rsidRPr="00906CA2">
        <w:rPr>
          <w:i/>
          <w:iCs/>
          <w:color w:val="ED7D31" w:themeColor="accent2"/>
        </w:rPr>
        <w:t>(z.B. anonym o. kooperativ)</w:t>
      </w:r>
      <w:r>
        <w:t xml:space="preserve">. </w:t>
      </w:r>
    </w:p>
    <w:p w14:paraId="280CEEFC" w14:textId="1EE8B599" w:rsidR="00986350" w:rsidRPr="00906CA2" w:rsidRDefault="00986350" w:rsidP="0003573E">
      <w:pPr>
        <w:pStyle w:val="StandardHinweise"/>
        <w:rPr>
          <w:color w:val="70AD47" w:themeColor="accent6"/>
        </w:rPr>
      </w:pPr>
      <w:r>
        <w:rPr>
          <w:color w:val="70AD47" w:themeColor="accent6"/>
        </w:rPr>
        <w:t>B-Bei nichtoffenen Wettbewerben:</w:t>
      </w:r>
    </w:p>
    <w:p w14:paraId="38490432" w14:textId="453EC5DF" w:rsidR="0003573E" w:rsidRDefault="00986350" w:rsidP="0003573E">
      <w:r>
        <w:t xml:space="preserve">Der voraussichtliche Auftragswert überschreitet den EU-Schwellenwert für Dienstleistungen in Höhe von aktuell </w:t>
      </w:r>
      <w:r w:rsidR="00C52629" w:rsidRPr="00C52629">
        <w:rPr>
          <w:highlight w:val="yellow"/>
        </w:rPr>
        <w:t>xx</w:t>
      </w:r>
      <w:r w:rsidR="00C52629">
        <w:t xml:space="preserve"> </w:t>
      </w:r>
      <w:r>
        <w:t xml:space="preserve">Euro nicht. </w:t>
      </w:r>
      <w:r w:rsidR="0003573E">
        <w:t>Der Wettbewerb wird als</w:t>
      </w:r>
      <w:r>
        <w:t xml:space="preserve"> nichtoffener,</w:t>
      </w:r>
      <w:r w:rsidR="0003573E">
        <w:t xml:space="preserve"> </w:t>
      </w:r>
      <w:r w:rsidR="0003573E" w:rsidRPr="00906CA2">
        <w:rPr>
          <w:highlight w:val="yellow"/>
        </w:rPr>
        <w:t>xx</w:t>
      </w:r>
      <w:r w:rsidR="0003573E">
        <w:t xml:space="preserve"> </w:t>
      </w:r>
      <w:r w:rsidR="0003573E" w:rsidRPr="00906CA2">
        <w:rPr>
          <w:i/>
          <w:iCs/>
          <w:color w:val="ED7D31" w:themeColor="accent2"/>
        </w:rPr>
        <w:t>(z.B. einphasiger o. zweiphasige</w:t>
      </w:r>
      <w:r>
        <w:rPr>
          <w:i/>
          <w:iCs/>
          <w:color w:val="ED7D31" w:themeColor="accent2"/>
        </w:rPr>
        <w:t>r</w:t>
      </w:r>
      <w:r w:rsidR="0003573E" w:rsidRPr="00906CA2">
        <w:rPr>
          <w:i/>
          <w:iCs/>
          <w:color w:val="ED7D31" w:themeColor="accent2"/>
        </w:rPr>
        <w:t>)</w:t>
      </w:r>
      <w:r w:rsidR="0003573E" w:rsidRPr="00906CA2">
        <w:rPr>
          <w:color w:val="ED7D31" w:themeColor="accent2"/>
        </w:rPr>
        <w:t xml:space="preserve"> </w:t>
      </w:r>
      <w:r w:rsidR="0003573E">
        <w:t>Realisierungswettbewerb mit vorgeschaltetem Auswahlverfahren</w:t>
      </w:r>
      <w:r w:rsidR="0003573E" w:rsidRPr="000A33A8">
        <w:t xml:space="preserve"> </w:t>
      </w:r>
      <w:r w:rsidR="0003573E">
        <w:t xml:space="preserve">nach RPW 2013 und nachgeschaltetem Verhandlungsverfahren gemäß § 12 (2) </w:t>
      </w:r>
      <w:proofErr w:type="spellStart"/>
      <w:r w:rsidR="0003573E">
        <w:t>UVgO</w:t>
      </w:r>
      <w:proofErr w:type="spellEnd"/>
      <w:r w:rsidR="0003573E">
        <w:t xml:space="preserve"> durchgeführt. </w:t>
      </w:r>
    </w:p>
    <w:p w14:paraId="538051F6" w14:textId="230C86F6" w:rsidR="000A33A8" w:rsidRDefault="000A33A8" w:rsidP="000A33A8">
      <w:r>
        <w:t xml:space="preserve">Das Wettbewerbsverfahren ist </w:t>
      </w:r>
      <w:r w:rsidR="0003573E" w:rsidRPr="00906CA2">
        <w:rPr>
          <w:highlight w:val="yellow"/>
        </w:rPr>
        <w:t>xx</w:t>
      </w:r>
      <w:r w:rsidR="0003573E">
        <w:t xml:space="preserve"> </w:t>
      </w:r>
      <w:r w:rsidR="0003573E" w:rsidRPr="00906CA2">
        <w:rPr>
          <w:i/>
          <w:iCs/>
          <w:color w:val="ED7D31" w:themeColor="accent2"/>
        </w:rPr>
        <w:t xml:space="preserve">(z.B. </w:t>
      </w:r>
      <w:r w:rsidRPr="00906CA2">
        <w:rPr>
          <w:i/>
          <w:iCs/>
          <w:color w:val="ED7D31" w:themeColor="accent2"/>
        </w:rPr>
        <w:t>anonym</w:t>
      </w:r>
      <w:r w:rsidR="0003573E" w:rsidRPr="00906CA2">
        <w:rPr>
          <w:i/>
          <w:iCs/>
          <w:color w:val="ED7D31" w:themeColor="accent2"/>
        </w:rPr>
        <w:t xml:space="preserve"> o. kooperativ)</w:t>
      </w:r>
      <w:r>
        <w:t xml:space="preserve">. </w:t>
      </w:r>
    </w:p>
    <w:p w14:paraId="73F6D1A9" w14:textId="1117226F" w:rsidR="0003573E" w:rsidRDefault="0003573E" w:rsidP="0003573E">
      <w:pPr>
        <w:pStyle w:val="StandardHinweise"/>
        <w:rPr>
          <w:color w:val="70AD47" w:themeColor="accent6"/>
        </w:rPr>
      </w:pPr>
      <w:r w:rsidRPr="00906CA2">
        <w:rPr>
          <w:color w:val="70AD47" w:themeColor="accent6"/>
        </w:rPr>
        <w:t xml:space="preserve">Bei privaten </w:t>
      </w:r>
      <w:proofErr w:type="spellStart"/>
      <w:r w:rsidRPr="00906CA2">
        <w:rPr>
          <w:color w:val="70AD47" w:themeColor="accent6"/>
        </w:rPr>
        <w:t>Auslobern</w:t>
      </w:r>
      <w:proofErr w:type="spellEnd"/>
      <w:r w:rsidRPr="00906CA2">
        <w:rPr>
          <w:color w:val="70AD47" w:themeColor="accent6"/>
        </w:rPr>
        <w:t>:</w:t>
      </w:r>
    </w:p>
    <w:p w14:paraId="3BCE8600" w14:textId="573171D4" w:rsidR="00986350" w:rsidRDefault="00986350" w:rsidP="0003573E">
      <w:pPr>
        <w:pStyle w:val="StandardHinweise"/>
        <w:rPr>
          <w:color w:val="70AD47" w:themeColor="accent6"/>
        </w:rPr>
      </w:pPr>
      <w:r>
        <w:rPr>
          <w:color w:val="70AD47" w:themeColor="accent6"/>
        </w:rPr>
        <w:t>A-Bei offenen Wettbewerben</w:t>
      </w:r>
    </w:p>
    <w:p w14:paraId="1266D9A5" w14:textId="1D093605" w:rsidR="00986350" w:rsidRDefault="00986350" w:rsidP="00986350">
      <w:r>
        <w:t xml:space="preserve">Der Wettbewerb wird als offener, </w:t>
      </w:r>
      <w:r w:rsidRPr="00906CA2">
        <w:rPr>
          <w:highlight w:val="yellow"/>
        </w:rPr>
        <w:t>xx</w:t>
      </w:r>
      <w:r>
        <w:t xml:space="preserve"> </w:t>
      </w:r>
      <w:r w:rsidRPr="00906CA2">
        <w:rPr>
          <w:i/>
          <w:iCs/>
          <w:color w:val="ED7D31" w:themeColor="accent2"/>
        </w:rPr>
        <w:t>(z.B. einphasiger o. zweiphasiger)</w:t>
      </w:r>
      <w:r>
        <w:t xml:space="preserve"> Realisierungswettbewerb nach RPW 2013 durchgeführt. </w:t>
      </w:r>
    </w:p>
    <w:p w14:paraId="0EB8427F" w14:textId="79754608" w:rsidR="00986350" w:rsidRDefault="00986350" w:rsidP="00986350">
      <w:r>
        <w:t xml:space="preserve">Das Wettbewerbsverfahren ist </w:t>
      </w:r>
      <w:r w:rsidRPr="00906CA2">
        <w:rPr>
          <w:highlight w:val="yellow"/>
        </w:rPr>
        <w:t>xx</w:t>
      </w:r>
      <w:r>
        <w:t xml:space="preserve"> </w:t>
      </w:r>
      <w:r w:rsidRPr="00906CA2">
        <w:rPr>
          <w:i/>
          <w:iCs/>
          <w:color w:val="ED7D31" w:themeColor="accent2"/>
        </w:rPr>
        <w:t>(z.B. anonym o. kooperativ)</w:t>
      </w:r>
      <w:r>
        <w:t xml:space="preserve">. </w:t>
      </w:r>
    </w:p>
    <w:p w14:paraId="608AF09C" w14:textId="0E5A6EB3" w:rsidR="00986350" w:rsidRDefault="00986350" w:rsidP="0003573E">
      <w:pPr>
        <w:pStyle w:val="StandardHinweise"/>
        <w:rPr>
          <w:color w:val="70AD47" w:themeColor="accent6"/>
        </w:rPr>
      </w:pPr>
      <w:r>
        <w:rPr>
          <w:color w:val="70AD47" w:themeColor="accent6"/>
        </w:rPr>
        <w:t>B-Bei nichtoffenen Wettbewerben</w:t>
      </w:r>
    </w:p>
    <w:p w14:paraId="047D2CB2" w14:textId="5413B0E4" w:rsidR="00986350" w:rsidRDefault="00986350" w:rsidP="00986350">
      <w:r>
        <w:t xml:space="preserve">Der Wettbewerb wird als nichtoffener, </w:t>
      </w:r>
      <w:r w:rsidRPr="00906CA2">
        <w:rPr>
          <w:highlight w:val="yellow"/>
        </w:rPr>
        <w:t>xx</w:t>
      </w:r>
      <w:r>
        <w:t xml:space="preserve"> </w:t>
      </w:r>
      <w:r w:rsidRPr="00906CA2">
        <w:rPr>
          <w:i/>
          <w:iCs/>
          <w:color w:val="ED7D31" w:themeColor="accent2"/>
        </w:rPr>
        <w:t>(z.B. einphasiger o. zweiphasiger)</w:t>
      </w:r>
      <w:r>
        <w:t xml:space="preserve"> Realisierungswettbewerb mit vorgeschaltetem Auswahlverfahren</w:t>
      </w:r>
      <w:r w:rsidRPr="000A33A8">
        <w:t xml:space="preserve"> </w:t>
      </w:r>
      <w:r>
        <w:t xml:space="preserve">nach RPW 2013 durchgeführt. </w:t>
      </w:r>
    </w:p>
    <w:p w14:paraId="51284EE0" w14:textId="55F6D5CF" w:rsidR="00986350" w:rsidRDefault="00986350" w:rsidP="00986350">
      <w:r>
        <w:t xml:space="preserve">Das Wettbewerbsverfahren ist </w:t>
      </w:r>
      <w:r w:rsidRPr="00906CA2">
        <w:rPr>
          <w:highlight w:val="yellow"/>
        </w:rPr>
        <w:t>xx</w:t>
      </w:r>
      <w:r>
        <w:t xml:space="preserve"> </w:t>
      </w:r>
      <w:r w:rsidRPr="00906CA2">
        <w:rPr>
          <w:i/>
          <w:iCs/>
          <w:color w:val="ED7D31" w:themeColor="accent2"/>
        </w:rPr>
        <w:t>(z.B. anonym o. kooperativ)</w:t>
      </w:r>
      <w:r>
        <w:t xml:space="preserve">. </w:t>
      </w:r>
    </w:p>
    <w:p w14:paraId="222765B5" w14:textId="77777777" w:rsidR="00A31119" w:rsidRDefault="00A31119">
      <w:pPr>
        <w:spacing w:after="160" w:line="259" w:lineRule="auto"/>
        <w:jc w:val="left"/>
        <w:rPr>
          <w:i/>
          <w:color w:val="70AD47" w:themeColor="accent6"/>
        </w:rPr>
      </w:pPr>
      <w:r>
        <w:rPr>
          <w:color w:val="70AD47" w:themeColor="accent6"/>
        </w:rPr>
        <w:br w:type="page"/>
      </w:r>
    </w:p>
    <w:p w14:paraId="6F68601D" w14:textId="6B4A72EA" w:rsidR="00986350" w:rsidRPr="00906CA2" w:rsidRDefault="00986350" w:rsidP="0003573E">
      <w:pPr>
        <w:pStyle w:val="StandardHinweise"/>
        <w:rPr>
          <w:color w:val="70AD47" w:themeColor="accent6"/>
        </w:rPr>
      </w:pPr>
      <w:r>
        <w:rPr>
          <w:color w:val="70AD47" w:themeColor="accent6"/>
        </w:rPr>
        <w:lastRenderedPageBreak/>
        <w:t>C-Bei Einladungswettbewerben</w:t>
      </w:r>
    </w:p>
    <w:p w14:paraId="5ED63A4D" w14:textId="329F554F" w:rsidR="0003573E" w:rsidRDefault="0003573E" w:rsidP="0003573E">
      <w:r>
        <w:t xml:space="preserve">Der Wettbewerb wird als </w:t>
      </w:r>
      <w:r w:rsidRPr="00906CA2">
        <w:rPr>
          <w:highlight w:val="yellow"/>
        </w:rPr>
        <w:t>xx</w:t>
      </w:r>
      <w:r>
        <w:t xml:space="preserve"> </w:t>
      </w:r>
      <w:r w:rsidRPr="00906CA2">
        <w:rPr>
          <w:i/>
          <w:iCs/>
          <w:color w:val="ED7D31" w:themeColor="accent2"/>
        </w:rPr>
        <w:t>(z.B. einphasiger o. zweiphasiger)</w:t>
      </w:r>
      <w:r>
        <w:t xml:space="preserve"> Realisierungswettbewerb</w:t>
      </w:r>
      <w:r w:rsidR="00986350">
        <w:t xml:space="preserve"> als Einladungswettbewerb</w:t>
      </w:r>
      <w:r w:rsidRPr="000A33A8">
        <w:t xml:space="preserve"> </w:t>
      </w:r>
      <w:r>
        <w:t xml:space="preserve">nach RPW 2013 durchgeführt. </w:t>
      </w:r>
    </w:p>
    <w:p w14:paraId="5B878A31" w14:textId="58C0D8A9" w:rsidR="0003573E" w:rsidRDefault="0003573E" w:rsidP="0003573E">
      <w:r>
        <w:t xml:space="preserve">Das Wettbewerbsverfahren ist </w:t>
      </w:r>
      <w:r w:rsidRPr="00906CA2">
        <w:rPr>
          <w:highlight w:val="yellow"/>
        </w:rPr>
        <w:t>xx</w:t>
      </w:r>
      <w:r>
        <w:t xml:space="preserve"> </w:t>
      </w:r>
      <w:r w:rsidRPr="00906CA2">
        <w:rPr>
          <w:i/>
          <w:iCs/>
          <w:color w:val="ED7D31" w:themeColor="accent2"/>
        </w:rPr>
        <w:t>(z.B. anonym o. kooperativ)</w:t>
      </w:r>
      <w:r>
        <w:t xml:space="preserve">. </w:t>
      </w:r>
    </w:p>
    <w:p w14:paraId="6D16F324" w14:textId="4A3D2E0A" w:rsidR="00FD56B8" w:rsidRDefault="00FD56B8" w:rsidP="00044953">
      <w:pPr>
        <w:pStyle w:val="berschrift2"/>
      </w:pPr>
      <w:bookmarkStart w:id="31" w:name="_Toc151986531"/>
      <w:r w:rsidRPr="0094134D">
        <w:t>Zulassungsbereich</w:t>
      </w:r>
      <w:r w:rsidR="00881FAB">
        <w:t>, Wettbewerbssprache</w:t>
      </w:r>
      <w:bookmarkEnd w:id="31"/>
    </w:p>
    <w:p w14:paraId="5BBCE6DC" w14:textId="78F17B55" w:rsidR="00881FAB" w:rsidRPr="00881FAB" w:rsidRDefault="00881FAB" w:rsidP="00881FAB">
      <w:r w:rsidRPr="00881FAB">
        <w:t>Die Wettbewerbssprache ist deutsch.</w:t>
      </w:r>
    </w:p>
    <w:p w14:paraId="314E79D6" w14:textId="7944B411" w:rsidR="0003573E" w:rsidRPr="00906CA2" w:rsidRDefault="0003573E" w:rsidP="0003573E">
      <w:pPr>
        <w:pStyle w:val="StandardHinweise"/>
        <w:rPr>
          <w:color w:val="70AD47" w:themeColor="accent6"/>
        </w:rPr>
      </w:pPr>
      <w:r w:rsidRPr="00906CA2">
        <w:rPr>
          <w:color w:val="70AD47" w:themeColor="accent6"/>
        </w:rPr>
        <w:t xml:space="preserve">Bei </w:t>
      </w:r>
      <w:proofErr w:type="spellStart"/>
      <w:r w:rsidRPr="00906CA2">
        <w:rPr>
          <w:color w:val="70AD47" w:themeColor="accent6"/>
        </w:rPr>
        <w:t>oberschwelligen</w:t>
      </w:r>
      <w:proofErr w:type="spellEnd"/>
      <w:r w:rsidRPr="00906CA2">
        <w:rPr>
          <w:color w:val="70AD47" w:themeColor="accent6"/>
        </w:rPr>
        <w:t xml:space="preserve"> Wettbewerben:</w:t>
      </w:r>
    </w:p>
    <w:p w14:paraId="1A0135C3" w14:textId="2F77C0F6" w:rsidR="0003573E" w:rsidRDefault="00881FAB" w:rsidP="0003573E">
      <w:r w:rsidRPr="00881FAB">
        <w:t>Der Zulassungsbereich umfasst die EWR-Mitgliedsstaaten und diejenigen Staaten, die Vertragsparteien des WTO-Übereinkommens über das öffentliche Beschaffungswesen GPA sind.</w:t>
      </w:r>
    </w:p>
    <w:p w14:paraId="0C864D11" w14:textId="2C855986" w:rsidR="0003573E" w:rsidRPr="00906CA2" w:rsidRDefault="0003573E" w:rsidP="00FD5D43">
      <w:pPr>
        <w:pStyle w:val="StandardHinweise"/>
        <w:rPr>
          <w:color w:val="70AD47" w:themeColor="accent6"/>
        </w:rPr>
      </w:pPr>
      <w:r w:rsidRPr="00906CA2">
        <w:rPr>
          <w:color w:val="70AD47" w:themeColor="accent6"/>
        </w:rPr>
        <w:t>Bei unterschwelligen Wettbewerben</w:t>
      </w:r>
      <w:r w:rsidR="00FD5D43" w:rsidRPr="00906CA2">
        <w:rPr>
          <w:color w:val="70AD47" w:themeColor="accent6"/>
        </w:rPr>
        <w:t xml:space="preserve"> (alternativ)</w:t>
      </w:r>
      <w:r w:rsidRPr="00906CA2">
        <w:rPr>
          <w:color w:val="70AD47" w:themeColor="accent6"/>
        </w:rPr>
        <w:t>:</w:t>
      </w:r>
    </w:p>
    <w:p w14:paraId="73F3C9F3" w14:textId="43FD9DF7" w:rsidR="00FD5D43" w:rsidRDefault="00881FAB" w:rsidP="0003573E">
      <w:r>
        <w:t xml:space="preserve">Der Zulassungsbereich umfasst </w:t>
      </w:r>
      <w:r w:rsidRPr="00881FAB">
        <w:rPr>
          <w:highlight w:val="yellow"/>
        </w:rPr>
        <w:t>xx</w:t>
      </w:r>
      <w:r w:rsidR="00FD5D43">
        <w:t xml:space="preserve"> </w:t>
      </w:r>
      <w:r w:rsidR="00FD5D43" w:rsidRPr="00906CA2">
        <w:rPr>
          <w:i/>
          <w:iCs/>
          <w:color w:val="ED7D31" w:themeColor="accent2"/>
        </w:rPr>
        <w:t xml:space="preserve">(z.B. </w:t>
      </w:r>
      <w:r>
        <w:rPr>
          <w:i/>
          <w:iCs/>
          <w:color w:val="ED7D31" w:themeColor="accent2"/>
        </w:rPr>
        <w:t>die</w:t>
      </w:r>
      <w:r w:rsidR="00FD5D43" w:rsidRPr="00906CA2">
        <w:rPr>
          <w:i/>
          <w:iCs/>
          <w:color w:val="ED7D31" w:themeColor="accent2"/>
        </w:rPr>
        <w:t xml:space="preserve"> EU o. Deutschland)</w:t>
      </w:r>
      <w:r w:rsidR="00FD5D43">
        <w:t>.</w:t>
      </w:r>
    </w:p>
    <w:p w14:paraId="447AB27A" w14:textId="0B34538C" w:rsidR="00FD5D43" w:rsidRPr="00906CA2" w:rsidRDefault="00FD5D43" w:rsidP="00FD5D43">
      <w:pPr>
        <w:pStyle w:val="StandardHinweise"/>
        <w:rPr>
          <w:color w:val="70AD47" w:themeColor="accent6"/>
        </w:rPr>
      </w:pPr>
      <w:r w:rsidRPr="00906CA2">
        <w:rPr>
          <w:color w:val="70AD47" w:themeColor="accent6"/>
        </w:rPr>
        <w:t xml:space="preserve">Bei privaten </w:t>
      </w:r>
      <w:proofErr w:type="spellStart"/>
      <w:r w:rsidRPr="00906CA2">
        <w:rPr>
          <w:color w:val="70AD47" w:themeColor="accent6"/>
        </w:rPr>
        <w:t>Auslobern</w:t>
      </w:r>
      <w:proofErr w:type="spellEnd"/>
      <w:r w:rsidRPr="00906CA2">
        <w:rPr>
          <w:color w:val="70AD47" w:themeColor="accent6"/>
        </w:rPr>
        <w:t xml:space="preserve"> (alternativ):</w:t>
      </w:r>
    </w:p>
    <w:p w14:paraId="4ED9C92F" w14:textId="78FFC8B5" w:rsidR="00FD5D43" w:rsidRDefault="00FD5D43" w:rsidP="0003573E">
      <w:r>
        <w:t>Der Wettbewerb wird als reiner Einladungswettbewerb durchgeführt.</w:t>
      </w:r>
    </w:p>
    <w:p w14:paraId="6DBDC7B0" w14:textId="3F618C46" w:rsidR="00FD56B8" w:rsidRDefault="00FD56B8" w:rsidP="00044953">
      <w:pPr>
        <w:pStyle w:val="berschrift2"/>
      </w:pPr>
      <w:bookmarkStart w:id="32" w:name="_Toc151986532"/>
      <w:r w:rsidRPr="0094134D">
        <w:t>Teilnahmeberechtigung</w:t>
      </w:r>
      <w:bookmarkEnd w:id="32"/>
    </w:p>
    <w:p w14:paraId="27C641CE" w14:textId="7816FBFC" w:rsidR="00881FAB" w:rsidRDefault="002372D2" w:rsidP="00FD5D43">
      <w:r>
        <w:t>Alle teilnehmenden Büros haben ihre</w:t>
      </w:r>
      <w:r w:rsidR="00881FAB">
        <w:t xml:space="preserve"> Teilnahmeberechtigung eigenverantwortlich zu prüfen.</w:t>
      </w:r>
    </w:p>
    <w:p w14:paraId="02F985B4" w14:textId="069FA4DE" w:rsidR="00FD5D43" w:rsidRDefault="00FD5D43" w:rsidP="00FD5D43">
      <w:r>
        <w:t xml:space="preserve">Der Wettbewerb richtet sich an </w:t>
      </w:r>
      <w:r w:rsidRPr="00906CA2">
        <w:rPr>
          <w:highlight w:val="yellow"/>
        </w:rPr>
        <w:t>xx</w:t>
      </w:r>
      <w:r>
        <w:t xml:space="preserve"> </w:t>
      </w:r>
      <w:r w:rsidRPr="00906CA2">
        <w:rPr>
          <w:i/>
          <w:iCs/>
          <w:color w:val="ED7D31" w:themeColor="accent2"/>
        </w:rPr>
        <w:t>(z.B. Architekt</w:t>
      </w:r>
      <w:r w:rsidR="002372D2">
        <w:rPr>
          <w:i/>
          <w:iCs/>
          <w:color w:val="ED7D31" w:themeColor="accent2"/>
        </w:rPr>
        <w:t>*inn</w:t>
      </w:r>
      <w:r w:rsidRPr="00906CA2">
        <w:rPr>
          <w:i/>
          <w:iCs/>
          <w:color w:val="ED7D31" w:themeColor="accent2"/>
        </w:rPr>
        <w:t>en o. Bewerbergemeinschaften aus z.B. Stadtplaner</w:t>
      </w:r>
      <w:r w:rsidR="002372D2">
        <w:rPr>
          <w:i/>
          <w:iCs/>
          <w:color w:val="ED7D31" w:themeColor="accent2"/>
        </w:rPr>
        <w:t>*innen</w:t>
      </w:r>
      <w:r w:rsidRPr="00906CA2">
        <w:rPr>
          <w:i/>
          <w:iCs/>
          <w:color w:val="ED7D31" w:themeColor="accent2"/>
        </w:rPr>
        <w:t xml:space="preserve"> und Landschaftsarchitekt</w:t>
      </w:r>
      <w:r w:rsidR="002372D2">
        <w:rPr>
          <w:i/>
          <w:iCs/>
          <w:color w:val="ED7D31" w:themeColor="accent2"/>
        </w:rPr>
        <w:t>*inn</w:t>
      </w:r>
      <w:r w:rsidRPr="00906CA2">
        <w:rPr>
          <w:i/>
          <w:iCs/>
          <w:color w:val="ED7D31" w:themeColor="accent2"/>
        </w:rPr>
        <w:t>en)</w:t>
      </w:r>
      <w:r>
        <w:t>.</w:t>
      </w:r>
    </w:p>
    <w:p w14:paraId="5E553F9A" w14:textId="6880D1AE" w:rsidR="00881FAB" w:rsidRDefault="00881FAB" w:rsidP="00881FAB">
      <w:pPr>
        <w:pStyle w:val="StandardHinweise"/>
        <w:rPr>
          <w:color w:val="70AD47" w:themeColor="accent6"/>
        </w:rPr>
      </w:pPr>
      <w:r w:rsidRPr="00ED6D80">
        <w:rPr>
          <w:color w:val="70AD47" w:themeColor="accent6"/>
        </w:rPr>
        <w:t>Bei offenen Wettbewerben</w:t>
      </w:r>
      <w:r>
        <w:rPr>
          <w:color w:val="70AD47" w:themeColor="accent6"/>
        </w:rPr>
        <w:t>:</w:t>
      </w:r>
    </w:p>
    <w:p w14:paraId="45972EE8" w14:textId="787D992A" w:rsidR="00881FAB" w:rsidRDefault="00881FAB" w:rsidP="00881FAB">
      <w:r>
        <w:t xml:space="preserve">Teilnahmeberechtigt sind im Zulassungsbereich ansässige natürliche Personen, die gemäß Rechtsvorschrift ihres Heimatstaates zur Führung der Berufsbezeichnung </w:t>
      </w:r>
      <w:r w:rsidRPr="00ED6D80">
        <w:rPr>
          <w:highlight w:val="yellow"/>
        </w:rPr>
        <w:t>xx</w:t>
      </w:r>
      <w:r>
        <w:t xml:space="preserve"> </w:t>
      </w:r>
      <w:r w:rsidRPr="00ED6D80">
        <w:rPr>
          <w:i/>
          <w:iCs/>
          <w:color w:val="ED7D31" w:themeColor="accent2"/>
        </w:rPr>
        <w:t>(z.B. Architekt</w:t>
      </w:r>
      <w:r w:rsidR="002372D2">
        <w:rPr>
          <w:i/>
          <w:iCs/>
          <w:color w:val="ED7D31" w:themeColor="accent2"/>
        </w:rPr>
        <w:t>*in</w:t>
      </w:r>
      <w:r w:rsidRPr="00ED6D80">
        <w:rPr>
          <w:i/>
          <w:iCs/>
          <w:color w:val="ED7D31" w:themeColor="accent2"/>
        </w:rPr>
        <w:t>, Landschaftsarchitekt</w:t>
      </w:r>
      <w:r w:rsidR="002372D2">
        <w:rPr>
          <w:i/>
          <w:iCs/>
          <w:color w:val="ED7D31" w:themeColor="accent2"/>
        </w:rPr>
        <w:t>*in</w:t>
      </w:r>
      <w:r w:rsidRPr="00ED6D80">
        <w:rPr>
          <w:i/>
          <w:iCs/>
          <w:color w:val="ED7D31" w:themeColor="accent2"/>
        </w:rPr>
        <w:t>, Innenarchitekt</w:t>
      </w:r>
      <w:r w:rsidR="002372D2">
        <w:rPr>
          <w:i/>
          <w:iCs/>
          <w:color w:val="ED7D31" w:themeColor="accent2"/>
        </w:rPr>
        <w:t>*in</w:t>
      </w:r>
      <w:r w:rsidRPr="00ED6D80">
        <w:rPr>
          <w:i/>
          <w:iCs/>
          <w:color w:val="ED7D31" w:themeColor="accent2"/>
        </w:rPr>
        <w:t>, Stadtplaner</w:t>
      </w:r>
      <w:r w:rsidR="002372D2">
        <w:rPr>
          <w:i/>
          <w:iCs/>
          <w:color w:val="ED7D31" w:themeColor="accent2"/>
        </w:rPr>
        <w:t>*in</w:t>
      </w:r>
      <w:r w:rsidRPr="00ED6D80">
        <w:rPr>
          <w:i/>
          <w:iCs/>
          <w:color w:val="ED7D31" w:themeColor="accent2"/>
        </w:rPr>
        <w:t>)</w:t>
      </w:r>
      <w:r w:rsidRPr="00ED6D80">
        <w:rPr>
          <w:color w:val="ED7D31" w:themeColor="accent2"/>
        </w:rPr>
        <w:t xml:space="preserve"> </w:t>
      </w:r>
      <w:r>
        <w:t>befugt sind.</w:t>
      </w:r>
    </w:p>
    <w:p w14:paraId="0396A8C1" w14:textId="2CC650CA" w:rsidR="00881FAB" w:rsidRDefault="00881FAB" w:rsidP="00881FAB">
      <w:r>
        <w:t xml:space="preserve">Juristische Personen sind teilnahmeberechtigt, wenn der satzungsmäßige Geschäftszweck auf Planungsleistungen ausgerichtet ist, die der Wettbewerbsaufgabe entsprechen. Außerdem müssen </w:t>
      </w:r>
      <w:r w:rsidR="002372D2">
        <w:t>die</w:t>
      </w:r>
      <w:r>
        <w:t xml:space="preserve"> zu benennende bevollmächtigte Vertret</w:t>
      </w:r>
      <w:r w:rsidR="002372D2">
        <w:t>ung</w:t>
      </w:r>
      <w:r>
        <w:t xml:space="preserve"> und der Verfasse</w:t>
      </w:r>
      <w:r w:rsidR="002372D2">
        <w:t>nde</w:t>
      </w:r>
      <w:r>
        <w:t xml:space="preserve"> der Wettbewerbsarbeit die fachlichen Anforderungen erfüllen, die an natürliche Personen gestellt werden. </w:t>
      </w:r>
    </w:p>
    <w:p w14:paraId="4F7ADE3A" w14:textId="17C13CA5" w:rsidR="00881FAB" w:rsidRDefault="00881FAB" w:rsidP="00881FAB">
      <w:r>
        <w:t>Ist die Berufsbezeichnung am jeweiligen Heimatstaat nicht gesetzlich geregelt, so erfüllt die fachlichen Anforderungen als Architekt</w:t>
      </w:r>
      <w:r w:rsidR="002372D2">
        <w:t>*in</w:t>
      </w:r>
      <w:r>
        <w:t>, Landschaftsarchitekt</w:t>
      </w:r>
      <w:r w:rsidR="002372D2">
        <w:t>*in</w:t>
      </w:r>
      <w:r>
        <w:t>, Innenarchitekt</w:t>
      </w:r>
      <w:r w:rsidR="002372D2">
        <w:t>*in</w:t>
      </w:r>
      <w:r>
        <w:t xml:space="preserve"> oder Stadtplaner</w:t>
      </w:r>
      <w:r w:rsidR="002372D2">
        <w:t>*in</w:t>
      </w:r>
      <w:r>
        <w:t xml:space="preserve">, wer über ein Diplom bzw. Prüfungszeugnis oder einen sonstigen Befähigungsnachweis verfügt, dessen Anerkennung der </w:t>
      </w:r>
      <w:r w:rsidR="00210312">
        <w:t>Richtlinie 2013/55/EU entspricht.</w:t>
      </w:r>
    </w:p>
    <w:p w14:paraId="5FA08CDC" w14:textId="3AC2156A" w:rsidR="00210312" w:rsidRDefault="00881FAB" w:rsidP="00881FAB">
      <w:r>
        <w:t>Bewerbergemeinschaften natürlicher und juristischer Personen sind teilnahmeberechtigt, wenn jedes Mitglied der Bewerbergemeinschaft die fachlichen Anforderungen und die Bewerbergemeinschaft insgesamt die sonstigen Zulassungsvoraussetzungen erfüllt.</w:t>
      </w:r>
    </w:p>
    <w:p w14:paraId="0BFA08D7" w14:textId="0ECDEC34" w:rsidR="00881FAB" w:rsidRDefault="00881FAB" w:rsidP="00881FAB">
      <w:r>
        <w:t xml:space="preserve">Die </w:t>
      </w:r>
      <w:r w:rsidR="002372D2">
        <w:t>t</w:t>
      </w:r>
      <w:r w:rsidR="00210312">
        <w:t>eilnehme</w:t>
      </w:r>
      <w:r w:rsidR="002372D2">
        <w:t>nden Büros</w:t>
      </w:r>
      <w:r>
        <w:t xml:space="preserve"> müssen </w:t>
      </w:r>
      <w:r w:rsidR="00210312">
        <w:t xml:space="preserve">mit Abgabe ihrer Wettbewerbsarbeit im Rahmen der Verfassererklärung </w:t>
      </w:r>
      <w:r>
        <w:t xml:space="preserve">nachweisen, dass Sie die folgenden </w:t>
      </w:r>
      <w:r w:rsidR="00210312">
        <w:t>Teilnahmek</w:t>
      </w:r>
      <w:r>
        <w:t>riterien erfüllen:</w:t>
      </w:r>
    </w:p>
    <w:p w14:paraId="1231CBF1" w14:textId="28BDD678" w:rsidR="00881FAB" w:rsidRDefault="00881FAB" w:rsidP="00881FAB">
      <w:pPr>
        <w:pStyle w:val="Listenabsatz"/>
        <w:numPr>
          <w:ilvl w:val="0"/>
          <w:numId w:val="8"/>
        </w:numPr>
      </w:pPr>
      <w:r>
        <w:t xml:space="preserve">Nachweis über die Berechtigung zum Führen der Berufsbezeichnung </w:t>
      </w:r>
      <w:r w:rsidRPr="00906CA2">
        <w:rPr>
          <w:i/>
          <w:iCs/>
          <w:color w:val="ED7D31" w:themeColor="accent2"/>
        </w:rPr>
        <w:t>„Architekt</w:t>
      </w:r>
      <w:r w:rsidR="002372D2">
        <w:rPr>
          <w:i/>
          <w:iCs/>
          <w:color w:val="ED7D31" w:themeColor="accent2"/>
        </w:rPr>
        <w:t>*in</w:t>
      </w:r>
      <w:r w:rsidRPr="00906CA2">
        <w:rPr>
          <w:i/>
          <w:iCs/>
          <w:color w:val="ED7D31" w:themeColor="accent2"/>
        </w:rPr>
        <w:t>“ u./o. „Innenarchitekt</w:t>
      </w:r>
      <w:r w:rsidR="002372D2">
        <w:rPr>
          <w:i/>
          <w:iCs/>
          <w:color w:val="ED7D31" w:themeColor="accent2"/>
        </w:rPr>
        <w:t>*in</w:t>
      </w:r>
      <w:r w:rsidRPr="00906CA2">
        <w:rPr>
          <w:i/>
          <w:iCs/>
          <w:color w:val="ED7D31" w:themeColor="accent2"/>
        </w:rPr>
        <w:t>“ u./o. „Landschaftsarchitekt</w:t>
      </w:r>
      <w:r w:rsidR="002372D2">
        <w:rPr>
          <w:i/>
          <w:iCs/>
          <w:color w:val="ED7D31" w:themeColor="accent2"/>
        </w:rPr>
        <w:t>*in</w:t>
      </w:r>
      <w:r w:rsidRPr="00906CA2">
        <w:rPr>
          <w:i/>
          <w:iCs/>
          <w:color w:val="ED7D31" w:themeColor="accent2"/>
        </w:rPr>
        <w:t>“ u./o. „Stadtplaner</w:t>
      </w:r>
      <w:r w:rsidR="002372D2">
        <w:rPr>
          <w:i/>
          <w:iCs/>
          <w:color w:val="ED7D31" w:themeColor="accent2"/>
        </w:rPr>
        <w:t>*in</w:t>
      </w:r>
      <w:r w:rsidRPr="00906CA2">
        <w:rPr>
          <w:i/>
          <w:iCs/>
          <w:color w:val="ED7D31" w:themeColor="accent2"/>
        </w:rPr>
        <w:t>“</w:t>
      </w:r>
      <w:r>
        <w:t xml:space="preserve"> (Kammernachweis)</w:t>
      </w:r>
    </w:p>
    <w:p w14:paraId="272471A7" w14:textId="77777777" w:rsidR="00A31119" w:rsidRDefault="00A31119">
      <w:pPr>
        <w:spacing w:after="160" w:line="259" w:lineRule="auto"/>
        <w:jc w:val="left"/>
        <w:rPr>
          <w:i/>
          <w:iCs/>
          <w:color w:val="70AD47" w:themeColor="accent6"/>
        </w:rPr>
      </w:pPr>
      <w:r>
        <w:rPr>
          <w:i/>
          <w:iCs/>
          <w:color w:val="70AD47" w:themeColor="accent6"/>
        </w:rPr>
        <w:br w:type="page"/>
      </w:r>
    </w:p>
    <w:p w14:paraId="1B6999FF" w14:textId="5C759D67" w:rsidR="00881FAB" w:rsidRPr="00906CA2" w:rsidRDefault="00881FAB" w:rsidP="00881FAB">
      <w:pPr>
        <w:pStyle w:val="Listenabsatz"/>
        <w:numPr>
          <w:ilvl w:val="0"/>
          <w:numId w:val="8"/>
        </w:numPr>
        <w:rPr>
          <w:i/>
          <w:iCs/>
          <w:color w:val="70AD47" w:themeColor="accent6"/>
        </w:rPr>
      </w:pPr>
      <w:r w:rsidRPr="00906CA2">
        <w:rPr>
          <w:i/>
          <w:iCs/>
          <w:color w:val="70AD47" w:themeColor="accent6"/>
        </w:rPr>
        <w:lastRenderedPageBreak/>
        <w:t>Bei Beteiligung von Ingenieur</w:t>
      </w:r>
      <w:r w:rsidR="002372D2">
        <w:rPr>
          <w:i/>
          <w:iCs/>
          <w:color w:val="70AD47" w:themeColor="accent6"/>
        </w:rPr>
        <w:t>disziplinen</w:t>
      </w:r>
      <w:r w:rsidRPr="00906CA2">
        <w:rPr>
          <w:i/>
          <w:iCs/>
          <w:color w:val="70AD47" w:themeColor="accent6"/>
        </w:rPr>
        <w:t>:</w:t>
      </w:r>
    </w:p>
    <w:p w14:paraId="3D457D04" w14:textId="43366CAC" w:rsidR="00881FAB" w:rsidRDefault="00881FAB" w:rsidP="00881FAB">
      <w:pPr>
        <w:pStyle w:val="Listenabsatz"/>
        <w:numPr>
          <w:ilvl w:val="1"/>
          <w:numId w:val="8"/>
        </w:numPr>
      </w:pPr>
      <w:r>
        <w:t>Nachweis über die Berechtigung zum Führen der Berufsbezeichnung „Ingenieur</w:t>
      </w:r>
      <w:r w:rsidR="002372D2">
        <w:t>*in</w:t>
      </w:r>
      <w:r>
        <w:t>“ (Kammernachweis oder z.B. Diplomurkunde)</w:t>
      </w:r>
    </w:p>
    <w:p w14:paraId="2DD9D0D4" w14:textId="28B0821A" w:rsidR="00881FAB" w:rsidRDefault="00881FAB" w:rsidP="00881FAB">
      <w:pPr>
        <w:pStyle w:val="Listenabsatz"/>
        <w:numPr>
          <w:ilvl w:val="1"/>
          <w:numId w:val="8"/>
        </w:numPr>
      </w:pPr>
      <w:r>
        <w:t xml:space="preserve">Nachweis einer Referenzliste zum ausgeschriebenen Tätigkeitsfeld </w:t>
      </w:r>
      <w:r w:rsidRPr="00906CA2">
        <w:rPr>
          <w:i/>
          <w:iCs/>
          <w:color w:val="ED7D31" w:themeColor="accent2"/>
        </w:rPr>
        <w:t>(z.B. TA-Planer</w:t>
      </w:r>
      <w:r w:rsidR="002372D2">
        <w:rPr>
          <w:i/>
          <w:iCs/>
          <w:color w:val="ED7D31" w:themeColor="accent2"/>
        </w:rPr>
        <w:t>*in</w:t>
      </w:r>
      <w:r w:rsidRPr="00906CA2">
        <w:rPr>
          <w:i/>
          <w:iCs/>
          <w:color w:val="ED7D31" w:themeColor="accent2"/>
        </w:rPr>
        <w:t>, Tragwerksplaner</w:t>
      </w:r>
      <w:r w:rsidR="002372D2">
        <w:rPr>
          <w:i/>
          <w:iCs/>
          <w:color w:val="ED7D31" w:themeColor="accent2"/>
        </w:rPr>
        <w:t>*in</w:t>
      </w:r>
      <w:r w:rsidRPr="00906CA2">
        <w:rPr>
          <w:i/>
          <w:iCs/>
          <w:color w:val="ED7D31" w:themeColor="accent2"/>
        </w:rPr>
        <w:t>, Verkehrsplaner</w:t>
      </w:r>
      <w:r w:rsidR="002372D2">
        <w:rPr>
          <w:i/>
          <w:iCs/>
          <w:color w:val="ED7D31" w:themeColor="accent2"/>
        </w:rPr>
        <w:t>*in</w:t>
      </w:r>
      <w:r w:rsidRPr="00906CA2">
        <w:rPr>
          <w:i/>
          <w:iCs/>
          <w:color w:val="ED7D31" w:themeColor="accent2"/>
        </w:rPr>
        <w:t>)</w:t>
      </w:r>
    </w:p>
    <w:p w14:paraId="182D2EB5" w14:textId="22B9D057" w:rsidR="00881FAB" w:rsidRDefault="00881FAB" w:rsidP="00881FAB">
      <w:pPr>
        <w:pStyle w:val="Listenabsatz"/>
        <w:numPr>
          <w:ilvl w:val="0"/>
          <w:numId w:val="8"/>
        </w:numPr>
      </w:pPr>
      <w:r>
        <w:t>Eigenerklärung, dass sich kein Mitglied de</w:t>
      </w:r>
      <w:r w:rsidR="00210312">
        <w:t>s Teilnehme</w:t>
      </w:r>
      <w:r w:rsidR="002372D2">
        <w:t>nden</w:t>
      </w:r>
      <w:r w:rsidR="00210312">
        <w:t xml:space="preserve"> </w:t>
      </w:r>
      <w:r>
        <w:t>(Partner, freie Mitarbeiter, Angestellte) separat beteiligt und dass ein Verstoß hiergegen zum nachträglichen Ausschluss aller Arbeiten führt.</w:t>
      </w:r>
    </w:p>
    <w:p w14:paraId="1865997E" w14:textId="77777777" w:rsidR="00881FAB" w:rsidRDefault="00881FAB" w:rsidP="00881FAB">
      <w:pPr>
        <w:pStyle w:val="Listenabsatz"/>
        <w:numPr>
          <w:ilvl w:val="0"/>
          <w:numId w:val="8"/>
        </w:numPr>
      </w:pPr>
      <w:r>
        <w:t>Eigenerklärung, dass kein Teilnahmehindernis nach § 4 Abs. 2 RPW 2013 vorliegt.</w:t>
      </w:r>
    </w:p>
    <w:p w14:paraId="0CBE320C" w14:textId="77777777" w:rsidR="00881FAB" w:rsidRDefault="00881FAB" w:rsidP="00881FAB">
      <w:pPr>
        <w:pStyle w:val="Listenabsatz"/>
        <w:numPr>
          <w:ilvl w:val="0"/>
          <w:numId w:val="8"/>
        </w:numPr>
      </w:pPr>
      <w:r>
        <w:t>Eigenerklärung, dass eine Anmeldung bei der Berufsgenossenschaft vorhanden ist oder diese nicht notwendig ist.</w:t>
      </w:r>
    </w:p>
    <w:p w14:paraId="4EAFFDC1" w14:textId="77777777" w:rsidR="00881FAB" w:rsidRDefault="00881FAB" w:rsidP="00881FAB">
      <w:pPr>
        <w:pStyle w:val="Listenabsatz"/>
        <w:numPr>
          <w:ilvl w:val="0"/>
          <w:numId w:val="8"/>
        </w:numPr>
      </w:pPr>
      <w:r>
        <w:t>Eigenerklärung, dass die Hinweise zur ausreichenden Berufshaftpflichtversicherung und die Hinweise über die Eignungsnachweise zum anschließenden Verhandlungsverfahren verstanden wurden.</w:t>
      </w:r>
    </w:p>
    <w:p w14:paraId="50A6A403" w14:textId="77777777" w:rsidR="00881FAB" w:rsidRDefault="00881FAB" w:rsidP="00881FAB">
      <w:pPr>
        <w:pStyle w:val="Listenabsatz"/>
        <w:numPr>
          <w:ilvl w:val="0"/>
          <w:numId w:val="8"/>
        </w:numPr>
      </w:pPr>
      <w:r w:rsidRPr="00906CA2">
        <w:rPr>
          <w:i/>
          <w:iCs/>
          <w:color w:val="70AD47" w:themeColor="accent6"/>
        </w:rPr>
        <w:t xml:space="preserve">Bei öffentlichen </w:t>
      </w:r>
      <w:proofErr w:type="spellStart"/>
      <w:r w:rsidRPr="00906CA2">
        <w:rPr>
          <w:i/>
          <w:iCs/>
          <w:color w:val="70AD47" w:themeColor="accent6"/>
        </w:rPr>
        <w:t>Auslobern</w:t>
      </w:r>
      <w:proofErr w:type="spellEnd"/>
      <w:r w:rsidRPr="00906CA2">
        <w:rPr>
          <w:i/>
          <w:iCs/>
          <w:color w:val="70AD47" w:themeColor="accent6"/>
        </w:rPr>
        <w:t>:</w:t>
      </w:r>
      <w:r w:rsidRPr="00906CA2">
        <w:rPr>
          <w:color w:val="70AD47" w:themeColor="accent6"/>
        </w:rPr>
        <w:t xml:space="preserve"> </w:t>
      </w:r>
      <w:r>
        <w:t>Eigenerklärung, dass keine Ausschlussgründe aufgrund der EU-Verordnung 2022/576 (Russland-Sanktionen) vorliegen.</w:t>
      </w:r>
    </w:p>
    <w:p w14:paraId="23EEEB32" w14:textId="77777777" w:rsidR="00881FAB" w:rsidRPr="00906CA2" w:rsidRDefault="00881FAB" w:rsidP="00881FAB">
      <w:pPr>
        <w:pStyle w:val="StandardHinweise"/>
        <w:rPr>
          <w:color w:val="70AD47" w:themeColor="accent6"/>
        </w:rPr>
      </w:pPr>
      <w:r w:rsidRPr="00906CA2">
        <w:rPr>
          <w:color w:val="70AD47" w:themeColor="accent6"/>
        </w:rPr>
        <w:t xml:space="preserve">Bei </w:t>
      </w:r>
      <w:proofErr w:type="spellStart"/>
      <w:r w:rsidRPr="00906CA2">
        <w:rPr>
          <w:color w:val="70AD47" w:themeColor="accent6"/>
        </w:rPr>
        <w:t>oberschwelligen</w:t>
      </w:r>
      <w:proofErr w:type="spellEnd"/>
      <w:r w:rsidRPr="00906CA2">
        <w:rPr>
          <w:color w:val="70AD47" w:themeColor="accent6"/>
        </w:rPr>
        <w:t xml:space="preserve"> Wettbewerben:</w:t>
      </w:r>
    </w:p>
    <w:p w14:paraId="1FC1AA6B" w14:textId="77777777" w:rsidR="00881FAB" w:rsidRDefault="00881FAB" w:rsidP="00881FAB">
      <w:pPr>
        <w:pStyle w:val="Listenabsatz"/>
        <w:numPr>
          <w:ilvl w:val="0"/>
          <w:numId w:val="8"/>
        </w:numPr>
      </w:pPr>
      <w:r>
        <w:t>Eigenerklärung, dass kein zwingender Ausschlussgrund nach § 123 Abs. 1 GWB vorliegt.</w:t>
      </w:r>
    </w:p>
    <w:p w14:paraId="63B388C3" w14:textId="77777777" w:rsidR="00881FAB" w:rsidRDefault="00881FAB" w:rsidP="00881FAB">
      <w:pPr>
        <w:pStyle w:val="Listenabsatz"/>
        <w:numPr>
          <w:ilvl w:val="0"/>
          <w:numId w:val="8"/>
        </w:numPr>
      </w:pPr>
      <w:r>
        <w:t>Eigenerklärung, dass kein fakultativer Ausschlussgrund nach § 124 Abs. 1 GWB vorliegt.</w:t>
      </w:r>
    </w:p>
    <w:p w14:paraId="79927C06" w14:textId="77777777" w:rsidR="00881FAB" w:rsidRDefault="00881FAB" w:rsidP="00881FAB">
      <w:pPr>
        <w:pStyle w:val="Listenabsatz"/>
        <w:numPr>
          <w:ilvl w:val="0"/>
          <w:numId w:val="8"/>
        </w:numPr>
      </w:pPr>
      <w:r>
        <w:t>Eigenerklärung, dass der Auftrag gemäß § 73 Abs. 3 VgV frei von Ausführungs- und Lieferinteressen ausgeführt wird.</w:t>
      </w:r>
    </w:p>
    <w:p w14:paraId="00811EFF" w14:textId="101D58B6" w:rsidR="007E1C55" w:rsidRDefault="007E1C55" w:rsidP="00410502">
      <w:r>
        <w:t>A</w:t>
      </w:r>
      <w:r w:rsidRPr="00BD725E">
        <w:t xml:space="preserve">usgeschlossen werden </w:t>
      </w:r>
      <w:r>
        <w:t>Arbeiten</w:t>
      </w:r>
      <w:r w:rsidRPr="00BD725E">
        <w:t xml:space="preserve"> von </w:t>
      </w:r>
      <w:r>
        <w:t>Teilnehme</w:t>
      </w:r>
      <w:r w:rsidR="002372D2">
        <w:t>nden</w:t>
      </w:r>
      <w:r w:rsidRPr="00BD725E">
        <w:t xml:space="preserve">, bei denen ein zwingender Ausschlussgrund nach § 123 GWB oder ein Teilnahmehindernis nach § 4 Abs. 2 RPW 2013 vorliegt. Bei Vorliegen von Ausschlussgründen gemäß § 124 GWB steht ein Ausschluss im Ermessen der </w:t>
      </w:r>
      <w:r w:rsidR="002372D2">
        <w:t>auslobenden Stelle</w:t>
      </w:r>
      <w:r w:rsidRPr="00BD725E">
        <w:t>.</w:t>
      </w:r>
    </w:p>
    <w:p w14:paraId="26A934A6" w14:textId="1FC59774" w:rsidR="00881FAB" w:rsidRDefault="00881FAB" w:rsidP="00881FAB">
      <w:r>
        <w:t xml:space="preserve">Die Zulassung durch das Auswahlverfahren gilt zunächst nur für die Wettbewerb selbst. Nach dem Wettbewerb erfolgt eine Eignungsprüfung </w:t>
      </w:r>
      <w:r w:rsidRPr="00906CA2">
        <w:rPr>
          <w:i/>
          <w:iCs/>
          <w:color w:val="ED7D31" w:themeColor="accent2"/>
        </w:rPr>
        <w:t xml:space="preserve">nach VgV (bzw. </w:t>
      </w:r>
      <w:proofErr w:type="spellStart"/>
      <w:r w:rsidRPr="00906CA2">
        <w:rPr>
          <w:i/>
          <w:iCs/>
          <w:color w:val="ED7D31" w:themeColor="accent2"/>
        </w:rPr>
        <w:t>UVgO</w:t>
      </w:r>
      <w:proofErr w:type="spellEnd"/>
      <w:r w:rsidRPr="00906CA2">
        <w:rPr>
          <w:i/>
          <w:iCs/>
          <w:color w:val="ED7D31" w:themeColor="accent2"/>
        </w:rPr>
        <w:t>)</w:t>
      </w:r>
      <w:r>
        <w:t xml:space="preserve">. Informationen hierzu sind in Kapitel </w:t>
      </w:r>
      <w:r w:rsidR="00210312">
        <w:fldChar w:fldCharType="begin"/>
      </w:r>
      <w:r w:rsidR="00210312">
        <w:instrText xml:space="preserve"> REF _Ref140152484 \r \h </w:instrText>
      </w:r>
      <w:r w:rsidR="00210312">
        <w:fldChar w:fldCharType="separate"/>
      </w:r>
      <w:r w:rsidR="003D4340">
        <w:t>4.17</w:t>
      </w:r>
      <w:r w:rsidR="00210312">
        <w:fldChar w:fldCharType="end"/>
      </w:r>
      <w:r w:rsidR="00210312">
        <w:t xml:space="preserve"> </w:t>
      </w:r>
      <w:r>
        <w:t>beschrieben.</w:t>
      </w:r>
    </w:p>
    <w:p w14:paraId="7E84913C" w14:textId="49C95796" w:rsidR="00881FAB" w:rsidRPr="00ED6D80" w:rsidRDefault="00881FAB" w:rsidP="00ED6D80">
      <w:pPr>
        <w:pStyle w:val="StandardHinweise"/>
        <w:rPr>
          <w:color w:val="70AD47" w:themeColor="accent6"/>
        </w:rPr>
      </w:pPr>
      <w:r>
        <w:rPr>
          <w:color w:val="70AD47" w:themeColor="accent6"/>
        </w:rPr>
        <w:t>Bei nichtoffenen Wettbewerben:</w:t>
      </w:r>
    </w:p>
    <w:p w14:paraId="785A0199" w14:textId="15BF1354" w:rsidR="00211976" w:rsidRDefault="00211976" w:rsidP="00FD5D43">
      <w:r>
        <w:t xml:space="preserve">Die Zahl der Teilnehmenden wird auf </w:t>
      </w:r>
      <w:r w:rsidRPr="00906CA2">
        <w:rPr>
          <w:highlight w:val="yellow"/>
        </w:rPr>
        <w:t>xx</w:t>
      </w:r>
      <w:r>
        <w:t xml:space="preserve"> beschränkt. Neben </w:t>
      </w:r>
      <w:r w:rsidRPr="00906CA2">
        <w:rPr>
          <w:highlight w:val="yellow"/>
        </w:rPr>
        <w:t>xx</w:t>
      </w:r>
      <w:r>
        <w:t xml:space="preserve"> zugeladenen Teilnehmenden wurden weitere </w:t>
      </w:r>
      <w:r w:rsidRPr="00906CA2">
        <w:rPr>
          <w:highlight w:val="yellow"/>
        </w:rPr>
        <w:t>xx</w:t>
      </w:r>
      <w:r>
        <w:t xml:space="preserve"> Teilnehmende durch ein vorgeschaltetes Auswahlverfahren ermittelt.</w:t>
      </w:r>
    </w:p>
    <w:p w14:paraId="63DAF472" w14:textId="7CE0F32A" w:rsidR="00210312" w:rsidRDefault="00210312" w:rsidP="00210312">
      <w:r>
        <w:t xml:space="preserve">Teilnahmeberechtigt sind im Zulassungsbereich ansässige natürliche Personen, die gemäß Rechtsvorschrift ihres Heimatstaates zur Führung der Berufsbezeichnung </w:t>
      </w:r>
      <w:r w:rsidRPr="0033058B">
        <w:rPr>
          <w:highlight w:val="yellow"/>
        </w:rPr>
        <w:t>xx</w:t>
      </w:r>
      <w:r>
        <w:t xml:space="preserve"> </w:t>
      </w:r>
      <w:r w:rsidRPr="0033058B">
        <w:rPr>
          <w:i/>
          <w:iCs/>
          <w:color w:val="ED7D31" w:themeColor="accent2"/>
        </w:rPr>
        <w:t>(z.B. Architekt</w:t>
      </w:r>
      <w:r w:rsidR="002372D2">
        <w:rPr>
          <w:i/>
          <w:iCs/>
          <w:color w:val="ED7D31" w:themeColor="accent2"/>
        </w:rPr>
        <w:t>*in</w:t>
      </w:r>
      <w:r w:rsidRPr="0033058B">
        <w:rPr>
          <w:i/>
          <w:iCs/>
          <w:color w:val="ED7D31" w:themeColor="accent2"/>
        </w:rPr>
        <w:t>, Landschaftsarchitekt</w:t>
      </w:r>
      <w:r w:rsidR="002372D2">
        <w:rPr>
          <w:i/>
          <w:iCs/>
          <w:color w:val="ED7D31" w:themeColor="accent2"/>
        </w:rPr>
        <w:t>*in</w:t>
      </w:r>
      <w:r w:rsidRPr="0033058B">
        <w:rPr>
          <w:i/>
          <w:iCs/>
          <w:color w:val="ED7D31" w:themeColor="accent2"/>
        </w:rPr>
        <w:t>, Innenarchitekt</w:t>
      </w:r>
      <w:r w:rsidR="002372D2">
        <w:rPr>
          <w:i/>
          <w:iCs/>
          <w:color w:val="ED7D31" w:themeColor="accent2"/>
        </w:rPr>
        <w:t>*in</w:t>
      </w:r>
      <w:r w:rsidRPr="0033058B">
        <w:rPr>
          <w:i/>
          <w:iCs/>
          <w:color w:val="ED7D31" w:themeColor="accent2"/>
        </w:rPr>
        <w:t>, Stadtplaner</w:t>
      </w:r>
      <w:r w:rsidR="002372D2">
        <w:rPr>
          <w:i/>
          <w:iCs/>
          <w:color w:val="ED7D31" w:themeColor="accent2"/>
        </w:rPr>
        <w:t>*in</w:t>
      </w:r>
      <w:r w:rsidRPr="0033058B">
        <w:rPr>
          <w:i/>
          <w:iCs/>
          <w:color w:val="ED7D31" w:themeColor="accent2"/>
        </w:rPr>
        <w:t>)</w:t>
      </w:r>
      <w:r w:rsidRPr="0033058B">
        <w:rPr>
          <w:color w:val="ED7D31" w:themeColor="accent2"/>
        </w:rPr>
        <w:t xml:space="preserve"> </w:t>
      </w:r>
      <w:r>
        <w:t>befugt sind.</w:t>
      </w:r>
    </w:p>
    <w:p w14:paraId="61E09AF8" w14:textId="5B4338E7" w:rsidR="00210312" w:rsidRDefault="00210312" w:rsidP="00210312">
      <w:r>
        <w:t xml:space="preserve">Juristische Personen sind teilnahmeberechtigt, wenn der satzungsmäßige Geschäftszweck auf Planungsleistungen ausgerichtet ist, die der Wettbewerbsaufgabe entsprechen. Außerdem müssen </w:t>
      </w:r>
      <w:r w:rsidR="002372D2">
        <w:t>die</w:t>
      </w:r>
      <w:r>
        <w:t xml:space="preserve"> zu benennende bevollmächtigte Vertret</w:t>
      </w:r>
      <w:r w:rsidR="002372D2">
        <w:t>ung</w:t>
      </w:r>
      <w:r>
        <w:t xml:space="preserve"> und der Verfasse</w:t>
      </w:r>
      <w:r w:rsidR="002372D2">
        <w:t>nde</w:t>
      </w:r>
      <w:r>
        <w:t xml:space="preserve"> der Wettbewerbsarbeit die fachlichen Anforderungen erfüllen, die an natürliche Personen gestellt werden. </w:t>
      </w:r>
    </w:p>
    <w:p w14:paraId="00A608F8" w14:textId="06F40364" w:rsidR="00210312" w:rsidRDefault="00210312" w:rsidP="00210312">
      <w:r>
        <w:t>Ist die Berufsbezeichnung am jeweiligen Heimatstaat nicht gesetzlich geregelt, so erfüllt die fachlichen Anforderungen als Architekt</w:t>
      </w:r>
      <w:r w:rsidR="002372D2">
        <w:t>*in</w:t>
      </w:r>
      <w:r>
        <w:t>, Landschaftsarchitekt</w:t>
      </w:r>
      <w:r w:rsidR="002372D2">
        <w:t>*in</w:t>
      </w:r>
      <w:r>
        <w:t>, Innenarchitekt</w:t>
      </w:r>
      <w:r w:rsidR="002372D2">
        <w:t>*in</w:t>
      </w:r>
      <w:r>
        <w:t xml:space="preserve"> oder </w:t>
      </w:r>
      <w:r>
        <w:lastRenderedPageBreak/>
        <w:t>Stadtplaner</w:t>
      </w:r>
      <w:r w:rsidR="002372D2">
        <w:t>*in</w:t>
      </w:r>
      <w:r>
        <w:t>, wer über ein Diplom bzw. Prüfungszeugnis oder einen sonstigen Befähigungsnachweis verfügt, dessen Anerkennung der Richtlinie 2013/55/EU entspricht.</w:t>
      </w:r>
    </w:p>
    <w:p w14:paraId="4716728A" w14:textId="36B9C06A" w:rsidR="003E554E" w:rsidRDefault="003E554E" w:rsidP="00FD5D43">
      <w:r>
        <w:t>Bewerbergemeinschaften natürlicher und juristischer Personen sind teilnahmeberechtigt, wenn jedes Mitglied der Bewerbergemeinschaft die fachlichen Anforderungen und die Bewerbergemeinschaft insgesamt die sonstigen Zulassungsvoraussetzungen erfüllt.</w:t>
      </w:r>
    </w:p>
    <w:p w14:paraId="398B0E80" w14:textId="15F21A02" w:rsidR="00FD5D43" w:rsidRDefault="00FD5D43" w:rsidP="00FD5D43">
      <w:r>
        <w:t>Die Bewerber</w:t>
      </w:r>
      <w:r w:rsidR="002372D2">
        <w:t xml:space="preserve"> bzw. Bewerberinnen</w:t>
      </w:r>
      <w:r>
        <w:t xml:space="preserve"> müssen nachweisen, dass Sie die folgenden Auswahlkriterien erfüllen:</w:t>
      </w:r>
    </w:p>
    <w:p w14:paraId="4D7E510C" w14:textId="31C44014" w:rsidR="00FD5D43" w:rsidRDefault="00FD5D43" w:rsidP="00ED6D80">
      <w:pPr>
        <w:pStyle w:val="Listenabsatz"/>
        <w:numPr>
          <w:ilvl w:val="0"/>
          <w:numId w:val="17"/>
        </w:numPr>
      </w:pPr>
      <w:r>
        <w:t>Nach</w:t>
      </w:r>
      <w:r w:rsidR="009965B0">
        <w:t xml:space="preserve">weis über die Berechtigung zum Führen der Berufsbezeichnung </w:t>
      </w:r>
      <w:r w:rsidR="009965B0" w:rsidRPr="00906CA2">
        <w:rPr>
          <w:i/>
          <w:iCs/>
          <w:color w:val="ED7D31" w:themeColor="accent2"/>
        </w:rPr>
        <w:t>„Architekt</w:t>
      </w:r>
      <w:r w:rsidR="002372D2">
        <w:rPr>
          <w:i/>
          <w:iCs/>
          <w:color w:val="ED7D31" w:themeColor="accent2"/>
        </w:rPr>
        <w:t>*in</w:t>
      </w:r>
      <w:r w:rsidR="009965B0" w:rsidRPr="00906CA2">
        <w:rPr>
          <w:i/>
          <w:iCs/>
          <w:color w:val="ED7D31" w:themeColor="accent2"/>
        </w:rPr>
        <w:t>“ u./o. „Innenarchitekt</w:t>
      </w:r>
      <w:r w:rsidR="002372D2">
        <w:rPr>
          <w:i/>
          <w:iCs/>
          <w:color w:val="ED7D31" w:themeColor="accent2"/>
        </w:rPr>
        <w:t>*in</w:t>
      </w:r>
      <w:r w:rsidR="009965B0" w:rsidRPr="00906CA2">
        <w:rPr>
          <w:i/>
          <w:iCs/>
          <w:color w:val="ED7D31" w:themeColor="accent2"/>
        </w:rPr>
        <w:t>“ u./o. „Landschaftsarchitekt</w:t>
      </w:r>
      <w:r w:rsidR="002372D2">
        <w:rPr>
          <w:i/>
          <w:iCs/>
          <w:color w:val="ED7D31" w:themeColor="accent2"/>
        </w:rPr>
        <w:t>*in</w:t>
      </w:r>
      <w:r w:rsidR="009965B0" w:rsidRPr="00906CA2">
        <w:rPr>
          <w:i/>
          <w:iCs/>
          <w:color w:val="ED7D31" w:themeColor="accent2"/>
        </w:rPr>
        <w:t>“ u./o. „Stadtplaner</w:t>
      </w:r>
      <w:r w:rsidR="002372D2">
        <w:rPr>
          <w:i/>
          <w:iCs/>
          <w:color w:val="ED7D31" w:themeColor="accent2"/>
        </w:rPr>
        <w:t>*in</w:t>
      </w:r>
      <w:r w:rsidR="009965B0" w:rsidRPr="00906CA2">
        <w:rPr>
          <w:i/>
          <w:iCs/>
          <w:color w:val="ED7D31" w:themeColor="accent2"/>
        </w:rPr>
        <w:t>“</w:t>
      </w:r>
      <w:r w:rsidR="009965B0">
        <w:t xml:space="preserve"> (Kammernachweis)</w:t>
      </w:r>
    </w:p>
    <w:p w14:paraId="67B99F1B" w14:textId="474CF4CB" w:rsidR="009965B0" w:rsidRPr="00906CA2" w:rsidRDefault="009965B0" w:rsidP="00ED6D80">
      <w:pPr>
        <w:pStyle w:val="Listenabsatz"/>
        <w:numPr>
          <w:ilvl w:val="0"/>
          <w:numId w:val="17"/>
        </w:numPr>
        <w:rPr>
          <w:i/>
          <w:iCs/>
          <w:color w:val="70AD47" w:themeColor="accent6"/>
        </w:rPr>
      </w:pPr>
      <w:r w:rsidRPr="00906CA2">
        <w:rPr>
          <w:i/>
          <w:iCs/>
          <w:color w:val="70AD47" w:themeColor="accent6"/>
        </w:rPr>
        <w:t>Bei Beteiligung von Ingenieur</w:t>
      </w:r>
      <w:r w:rsidR="002372D2">
        <w:rPr>
          <w:i/>
          <w:iCs/>
          <w:color w:val="70AD47" w:themeColor="accent6"/>
        </w:rPr>
        <w:t>disziplinen</w:t>
      </w:r>
      <w:r w:rsidRPr="00906CA2">
        <w:rPr>
          <w:i/>
          <w:iCs/>
          <w:color w:val="70AD47" w:themeColor="accent6"/>
        </w:rPr>
        <w:t>:</w:t>
      </w:r>
    </w:p>
    <w:p w14:paraId="2E259697" w14:textId="71682E2E" w:rsidR="009965B0" w:rsidRDefault="009965B0" w:rsidP="00ED6D80">
      <w:pPr>
        <w:pStyle w:val="Listenabsatz"/>
        <w:numPr>
          <w:ilvl w:val="1"/>
          <w:numId w:val="17"/>
        </w:numPr>
      </w:pPr>
      <w:r>
        <w:t>Nachweis über die Berechtigung zum Führen der Berufsbezeichnung „Ingenieur</w:t>
      </w:r>
      <w:r w:rsidR="002372D2">
        <w:t>*in</w:t>
      </w:r>
      <w:r>
        <w:t>“ (Kammernachweis oder z.B. Diplomurkunde)</w:t>
      </w:r>
    </w:p>
    <w:p w14:paraId="1B9BB5E9" w14:textId="7AB54582" w:rsidR="009965B0" w:rsidRDefault="009965B0" w:rsidP="00ED6D80">
      <w:pPr>
        <w:pStyle w:val="Listenabsatz"/>
        <w:numPr>
          <w:ilvl w:val="1"/>
          <w:numId w:val="17"/>
        </w:numPr>
      </w:pPr>
      <w:r>
        <w:t xml:space="preserve">Nachweis einer Referenzliste zum ausgeschriebenen Tätigkeitsfeld </w:t>
      </w:r>
      <w:r w:rsidRPr="00906CA2">
        <w:rPr>
          <w:i/>
          <w:iCs/>
          <w:color w:val="ED7D31" w:themeColor="accent2"/>
        </w:rPr>
        <w:t>(z.B. TA-Planer</w:t>
      </w:r>
      <w:r w:rsidR="002372D2">
        <w:rPr>
          <w:i/>
          <w:iCs/>
          <w:color w:val="ED7D31" w:themeColor="accent2"/>
        </w:rPr>
        <w:t>*in</w:t>
      </w:r>
      <w:r w:rsidRPr="00906CA2">
        <w:rPr>
          <w:i/>
          <w:iCs/>
          <w:color w:val="ED7D31" w:themeColor="accent2"/>
        </w:rPr>
        <w:t>, Tragwerksplaner</w:t>
      </w:r>
      <w:r w:rsidR="002372D2">
        <w:rPr>
          <w:i/>
          <w:iCs/>
          <w:color w:val="ED7D31" w:themeColor="accent2"/>
        </w:rPr>
        <w:t>*in</w:t>
      </w:r>
      <w:r w:rsidRPr="00906CA2">
        <w:rPr>
          <w:i/>
          <w:iCs/>
          <w:color w:val="ED7D31" w:themeColor="accent2"/>
        </w:rPr>
        <w:t>, Verkehrsplaner</w:t>
      </w:r>
      <w:r w:rsidR="002372D2">
        <w:rPr>
          <w:i/>
          <w:iCs/>
          <w:color w:val="ED7D31" w:themeColor="accent2"/>
        </w:rPr>
        <w:t>*in</w:t>
      </w:r>
      <w:r w:rsidRPr="00906CA2">
        <w:rPr>
          <w:i/>
          <w:iCs/>
          <w:color w:val="ED7D31" w:themeColor="accent2"/>
        </w:rPr>
        <w:t>)</w:t>
      </w:r>
    </w:p>
    <w:p w14:paraId="0051D3AB" w14:textId="09856447" w:rsidR="009965B0" w:rsidRDefault="009965B0" w:rsidP="00ED6D80">
      <w:pPr>
        <w:pStyle w:val="Listenabsatz"/>
        <w:numPr>
          <w:ilvl w:val="0"/>
          <w:numId w:val="17"/>
        </w:numPr>
      </w:pPr>
      <w:r>
        <w:t xml:space="preserve">Eigenerklärung, dass sich kein Mitglied der Bewerbergemeinschaft (Partner, freie Mitarbeiter, Angestellte) </w:t>
      </w:r>
      <w:r w:rsidR="001A4B31">
        <w:t xml:space="preserve">separat </w:t>
      </w:r>
      <w:r>
        <w:t xml:space="preserve">bewirbt </w:t>
      </w:r>
      <w:r w:rsidR="001A4B31">
        <w:t xml:space="preserve">bzw. beteiligt </w:t>
      </w:r>
      <w:r>
        <w:t>und dass ein Verstoß hiergegen zum nachträglichen Ausschluss aller Bewerbungen</w:t>
      </w:r>
      <w:r w:rsidR="001A4B31">
        <w:t xml:space="preserve"> bzw. </w:t>
      </w:r>
      <w:r>
        <w:t>Arbeiten führt.</w:t>
      </w:r>
    </w:p>
    <w:p w14:paraId="6ED826FB" w14:textId="722B5072" w:rsidR="009965B0" w:rsidRDefault="009965B0" w:rsidP="00ED6D80">
      <w:pPr>
        <w:pStyle w:val="Listenabsatz"/>
        <w:numPr>
          <w:ilvl w:val="0"/>
          <w:numId w:val="17"/>
        </w:numPr>
      </w:pPr>
      <w:r>
        <w:t>Eigenerklärung, dass kein Teilnahmehindernis nach § 4 Abs. 2 RPW 2013 vorliegt.</w:t>
      </w:r>
    </w:p>
    <w:p w14:paraId="1CCBF242" w14:textId="2C1B02E9" w:rsidR="009965B0" w:rsidRDefault="009965B0" w:rsidP="00ED6D80">
      <w:pPr>
        <w:pStyle w:val="Listenabsatz"/>
        <w:numPr>
          <w:ilvl w:val="0"/>
          <w:numId w:val="17"/>
        </w:numPr>
      </w:pPr>
      <w:r>
        <w:t>Eigenerklärung, dass eine Anmeldung bei der Berufsgenossenschaft vorhanden ist oder diese nicht notwendig ist.</w:t>
      </w:r>
    </w:p>
    <w:p w14:paraId="49D52C79" w14:textId="6622BF0D" w:rsidR="009965B0" w:rsidRDefault="009965B0" w:rsidP="00ED6D80">
      <w:pPr>
        <w:pStyle w:val="Listenabsatz"/>
        <w:numPr>
          <w:ilvl w:val="0"/>
          <w:numId w:val="17"/>
        </w:numPr>
      </w:pPr>
      <w:r>
        <w:t>Eigenerklärung, dass der Bewerber im Falle der Auswahl am Wettbewerb teilnehmen wird.</w:t>
      </w:r>
    </w:p>
    <w:p w14:paraId="7E29158C" w14:textId="3230C94E" w:rsidR="009965B0" w:rsidRDefault="009965B0" w:rsidP="00ED6D80">
      <w:pPr>
        <w:pStyle w:val="Listenabsatz"/>
        <w:numPr>
          <w:ilvl w:val="0"/>
          <w:numId w:val="17"/>
        </w:numPr>
      </w:pPr>
      <w:r>
        <w:t xml:space="preserve">Eigenerklärung, dass die Hinweise zur ausreichenden Berufshaftpflichtversicherung und die Hinweise über </w:t>
      </w:r>
      <w:r w:rsidR="003E554E">
        <w:t>die Eignungsnachweise zum anschließenden Verhandlungsverfahren verstanden wurden.</w:t>
      </w:r>
    </w:p>
    <w:p w14:paraId="438DF386" w14:textId="17BE3CB7" w:rsidR="003E554E" w:rsidRDefault="003E554E" w:rsidP="00ED6D80">
      <w:pPr>
        <w:pStyle w:val="Listenabsatz"/>
        <w:numPr>
          <w:ilvl w:val="0"/>
          <w:numId w:val="17"/>
        </w:numPr>
      </w:pPr>
      <w:r w:rsidRPr="00906CA2">
        <w:rPr>
          <w:i/>
          <w:iCs/>
          <w:color w:val="70AD47" w:themeColor="accent6"/>
        </w:rPr>
        <w:t xml:space="preserve">Bei öffentlichen </w:t>
      </w:r>
      <w:proofErr w:type="spellStart"/>
      <w:r w:rsidRPr="00906CA2">
        <w:rPr>
          <w:i/>
          <w:iCs/>
          <w:color w:val="70AD47" w:themeColor="accent6"/>
        </w:rPr>
        <w:t>Auslobern</w:t>
      </w:r>
      <w:proofErr w:type="spellEnd"/>
      <w:r w:rsidRPr="00906CA2">
        <w:rPr>
          <w:i/>
          <w:iCs/>
          <w:color w:val="70AD47" w:themeColor="accent6"/>
        </w:rPr>
        <w:t>:</w:t>
      </w:r>
      <w:r w:rsidRPr="00906CA2">
        <w:rPr>
          <w:color w:val="70AD47" w:themeColor="accent6"/>
        </w:rPr>
        <w:t xml:space="preserve"> </w:t>
      </w:r>
      <w:r>
        <w:t>Eigenerklärung, dass keine Ausschlussgründe aufgrund der EU-Verordnung 2022/576 (Russland-Sanktionen) vorliegen.</w:t>
      </w:r>
    </w:p>
    <w:p w14:paraId="750797F0" w14:textId="0167C0DD" w:rsidR="009965B0" w:rsidRPr="00906CA2" w:rsidRDefault="009965B0" w:rsidP="003E554E">
      <w:pPr>
        <w:pStyle w:val="StandardHinweise"/>
        <w:rPr>
          <w:color w:val="70AD47" w:themeColor="accent6"/>
        </w:rPr>
      </w:pPr>
      <w:r w:rsidRPr="00906CA2">
        <w:rPr>
          <w:color w:val="70AD47" w:themeColor="accent6"/>
        </w:rPr>
        <w:t xml:space="preserve">Bei </w:t>
      </w:r>
      <w:proofErr w:type="spellStart"/>
      <w:r w:rsidRPr="00906CA2">
        <w:rPr>
          <w:color w:val="70AD47" w:themeColor="accent6"/>
        </w:rPr>
        <w:t>oberschwelligen</w:t>
      </w:r>
      <w:proofErr w:type="spellEnd"/>
      <w:r w:rsidRPr="00906CA2">
        <w:rPr>
          <w:color w:val="70AD47" w:themeColor="accent6"/>
        </w:rPr>
        <w:t xml:space="preserve"> Wettbewerben:</w:t>
      </w:r>
    </w:p>
    <w:p w14:paraId="55029E1D" w14:textId="1E5F8DF2" w:rsidR="009965B0" w:rsidRDefault="009965B0" w:rsidP="00ED6D80">
      <w:pPr>
        <w:pStyle w:val="Listenabsatz"/>
        <w:numPr>
          <w:ilvl w:val="0"/>
          <w:numId w:val="17"/>
        </w:numPr>
      </w:pPr>
      <w:r>
        <w:t>Eigenerklärung, dass kein zwingender Ausschlussgrund nach § 123 Abs. 1 GWB vorliegt.</w:t>
      </w:r>
    </w:p>
    <w:p w14:paraId="64F4B786" w14:textId="36AF598D" w:rsidR="009965B0" w:rsidRDefault="009965B0" w:rsidP="00ED6D80">
      <w:pPr>
        <w:pStyle w:val="Listenabsatz"/>
        <w:numPr>
          <w:ilvl w:val="0"/>
          <w:numId w:val="17"/>
        </w:numPr>
      </w:pPr>
      <w:r>
        <w:t>Eigenerklärung, dass kein fakultativer Ausschlussgrund nach § 124 Abs. 1 GWB vorliegt.</w:t>
      </w:r>
    </w:p>
    <w:p w14:paraId="7EA160F8" w14:textId="0F2AB21F" w:rsidR="009965B0" w:rsidRDefault="003E554E" w:rsidP="00ED6D80">
      <w:pPr>
        <w:pStyle w:val="Listenabsatz"/>
        <w:numPr>
          <w:ilvl w:val="0"/>
          <w:numId w:val="17"/>
        </w:numPr>
      </w:pPr>
      <w:r>
        <w:t>Eigenerklärung, dass der Auftrag gemäß § 73 Abs. 3 VgV frei von Ausführungs- und Lieferinteressen ausgeführt wird.</w:t>
      </w:r>
    </w:p>
    <w:p w14:paraId="7D7C71CC" w14:textId="77777777" w:rsidR="003E554E" w:rsidRDefault="003E554E" w:rsidP="009965B0">
      <w:r>
        <w:t xml:space="preserve">Der Nachweis von Referenzen ist zur Teilnahme am Wettbewerb nicht notwendig. </w:t>
      </w:r>
    </w:p>
    <w:p w14:paraId="6855486F" w14:textId="69BCDC3C" w:rsidR="00211976" w:rsidRDefault="00211976" w:rsidP="009965B0">
      <w:r>
        <w:t>Aus allen Bewerb</w:t>
      </w:r>
      <w:r w:rsidR="002372D2">
        <w:t>ungen</w:t>
      </w:r>
      <w:r>
        <w:t xml:space="preserve"> werden </w:t>
      </w:r>
      <w:r w:rsidRPr="00906CA2">
        <w:rPr>
          <w:highlight w:val="yellow"/>
        </w:rPr>
        <w:t>xx</w:t>
      </w:r>
      <w:r>
        <w:t xml:space="preserve"> Teilnehme</w:t>
      </w:r>
      <w:r w:rsidR="002372D2">
        <w:t>nde</w:t>
      </w:r>
      <w:r>
        <w:t xml:space="preserve"> und 10 </w:t>
      </w:r>
      <w:r w:rsidR="002372D2">
        <w:t>nachrückende Büros</w:t>
      </w:r>
      <w:r>
        <w:t xml:space="preserve"> ausgelost. Nach der Auslosung werden die ausgelosten Bewerbungen formal und inhaltlich geprüft. Nach Nachforderung noch immer unvollständige Bewerbungen werden ausgeschlossen.</w:t>
      </w:r>
      <w:r w:rsidR="007E1C55">
        <w:t xml:space="preserve"> Ebenfalls ausgeschlossen werden Teilnahmeanträge von Bewerbe</w:t>
      </w:r>
      <w:r w:rsidR="002372D2">
        <w:t>nden</w:t>
      </w:r>
      <w:r w:rsidR="007E1C55">
        <w:t xml:space="preserve">, bei denen ein zwingender Ausschlussgrund nach § 123 GWB oder ein Teilnahmehindernis nach § 4 Abs. 2 RPW 2013 vorliegt. Bei Vorliegen von Ausschlussgründen gemäß § 124 GWB steht ein Ausschluss im Ermessen der </w:t>
      </w:r>
      <w:r w:rsidR="002372D2">
        <w:t>auslobenden Stelle</w:t>
      </w:r>
      <w:r w:rsidR="007E1C55">
        <w:t>.</w:t>
      </w:r>
    </w:p>
    <w:p w14:paraId="7A987195" w14:textId="79033190" w:rsidR="00210312" w:rsidRDefault="00210312" w:rsidP="009965B0">
      <w:r w:rsidRPr="00210312">
        <w:lastRenderedPageBreak/>
        <w:t xml:space="preserve">Im Fall von Absagen geloster Teilnehmer </w:t>
      </w:r>
      <w:r w:rsidR="002372D2">
        <w:t xml:space="preserve">und Teilnehmerinnen </w:t>
      </w:r>
      <w:r w:rsidRPr="00210312">
        <w:t>oder gesetzter Büros werden</w:t>
      </w:r>
      <w:r>
        <w:t xml:space="preserve"> die Nachrücker</w:t>
      </w:r>
      <w:r w:rsidRPr="00210312">
        <w:t xml:space="preserve"> bis zum </w:t>
      </w:r>
      <w:r>
        <w:t>Tag vor dem Einführungskolloquium</w:t>
      </w:r>
      <w:r w:rsidRPr="00210312">
        <w:t xml:space="preserve"> in der Reihenfolge der Losziehung zur Teilnahme aufgefordert.</w:t>
      </w:r>
      <w:r>
        <w:t xml:space="preserve"> </w:t>
      </w:r>
      <w:r w:rsidRPr="00210312">
        <w:t>Aus Gleichbehandlungsgründen ist ein Nachrücken in den Teilnehmerkreis nur bis zum Tag vor dem Einführungskolloquium möglich.</w:t>
      </w:r>
    </w:p>
    <w:p w14:paraId="4821B8AA" w14:textId="689EA2F0" w:rsidR="003E554E" w:rsidRDefault="003E554E" w:rsidP="009965B0">
      <w:r>
        <w:t xml:space="preserve">Die Zulassung durch das Auswahlverfahren gilt zunächst nur für die Wettbewerb selbst. Nach dem Wettbewerb erfolgt eine Eignungsprüfung </w:t>
      </w:r>
      <w:r w:rsidRPr="00906CA2">
        <w:rPr>
          <w:i/>
          <w:iCs/>
          <w:color w:val="ED7D31" w:themeColor="accent2"/>
        </w:rPr>
        <w:t xml:space="preserve">nach VgV (bzw. </w:t>
      </w:r>
      <w:proofErr w:type="spellStart"/>
      <w:r w:rsidRPr="00906CA2">
        <w:rPr>
          <w:i/>
          <w:iCs/>
          <w:color w:val="ED7D31" w:themeColor="accent2"/>
        </w:rPr>
        <w:t>UVgO</w:t>
      </w:r>
      <w:proofErr w:type="spellEnd"/>
      <w:r w:rsidRPr="00906CA2">
        <w:rPr>
          <w:i/>
          <w:iCs/>
          <w:color w:val="ED7D31" w:themeColor="accent2"/>
        </w:rPr>
        <w:t>)</w:t>
      </w:r>
      <w:r>
        <w:t xml:space="preserve">. Informationen hierzu sind in Kapitel </w:t>
      </w:r>
      <w:r w:rsidR="00906CA2">
        <w:t>17</w:t>
      </w:r>
      <w:r>
        <w:t xml:space="preserve"> beschrieben.</w:t>
      </w:r>
    </w:p>
    <w:p w14:paraId="79737BFC" w14:textId="2FDC8928" w:rsidR="00211976" w:rsidRPr="00906CA2" w:rsidRDefault="00211976" w:rsidP="00211976">
      <w:pPr>
        <w:pStyle w:val="StandardHinweise"/>
        <w:rPr>
          <w:color w:val="70AD47" w:themeColor="accent6"/>
        </w:rPr>
      </w:pPr>
      <w:r w:rsidRPr="00906CA2">
        <w:rPr>
          <w:color w:val="70AD47" w:themeColor="accent6"/>
        </w:rPr>
        <w:t>Bei interdisziplinären Wettbewerben (z.B. Architekt</w:t>
      </w:r>
      <w:r w:rsidR="002372D2">
        <w:rPr>
          <w:color w:val="70AD47" w:themeColor="accent6"/>
        </w:rPr>
        <w:t>*in</w:t>
      </w:r>
      <w:r w:rsidRPr="00906CA2">
        <w:rPr>
          <w:color w:val="70AD47" w:themeColor="accent6"/>
        </w:rPr>
        <w:t xml:space="preserve"> und Landschaftsarchitekt</w:t>
      </w:r>
      <w:r w:rsidR="002372D2">
        <w:rPr>
          <w:color w:val="70AD47" w:themeColor="accent6"/>
        </w:rPr>
        <w:t>*in</w:t>
      </w:r>
      <w:r w:rsidRPr="00906CA2">
        <w:rPr>
          <w:color w:val="70AD47" w:themeColor="accent6"/>
        </w:rPr>
        <w:t>):</w:t>
      </w:r>
    </w:p>
    <w:p w14:paraId="5C228D7F" w14:textId="3EB31F09" w:rsidR="00210312" w:rsidRDefault="00210312" w:rsidP="00211976">
      <w:r>
        <w:t xml:space="preserve">Die Bildung von Bewerbergemeinschaften von </w:t>
      </w:r>
      <w:r w:rsidRPr="00ED6D80">
        <w:rPr>
          <w:highlight w:val="yellow"/>
        </w:rPr>
        <w:t>xx</w:t>
      </w:r>
      <w:r>
        <w:t xml:space="preserve"> </w:t>
      </w:r>
      <w:r w:rsidRPr="002372D2">
        <w:rPr>
          <w:i/>
          <w:iCs/>
          <w:color w:val="ED7D31" w:themeColor="accent2"/>
        </w:rPr>
        <w:t>(z.B. Architekt</w:t>
      </w:r>
      <w:r w:rsidR="002372D2" w:rsidRPr="002372D2">
        <w:rPr>
          <w:i/>
          <w:iCs/>
          <w:color w:val="ED7D31" w:themeColor="accent2"/>
        </w:rPr>
        <w:t>*in</w:t>
      </w:r>
      <w:r w:rsidRPr="002372D2">
        <w:rPr>
          <w:i/>
          <w:iCs/>
          <w:color w:val="ED7D31" w:themeColor="accent2"/>
        </w:rPr>
        <w:t>)</w:t>
      </w:r>
      <w:r w:rsidRPr="002372D2">
        <w:rPr>
          <w:color w:val="ED7D31" w:themeColor="accent2"/>
        </w:rPr>
        <w:t xml:space="preserve"> </w:t>
      </w:r>
      <w:r>
        <w:t xml:space="preserve">mit </w:t>
      </w:r>
      <w:r w:rsidRPr="00ED6D80">
        <w:rPr>
          <w:highlight w:val="yellow"/>
        </w:rPr>
        <w:t>xx</w:t>
      </w:r>
      <w:r>
        <w:t xml:space="preserve"> </w:t>
      </w:r>
      <w:r w:rsidRPr="002372D2">
        <w:rPr>
          <w:i/>
          <w:iCs/>
          <w:color w:val="ED7D31" w:themeColor="accent2"/>
        </w:rPr>
        <w:t>(z.B. Landschaftsarchitekt</w:t>
      </w:r>
      <w:r w:rsidR="002372D2" w:rsidRPr="002372D2">
        <w:rPr>
          <w:i/>
          <w:iCs/>
          <w:color w:val="ED7D31" w:themeColor="accent2"/>
        </w:rPr>
        <w:t>*in</w:t>
      </w:r>
      <w:r w:rsidRPr="002372D2">
        <w:rPr>
          <w:i/>
          <w:iCs/>
          <w:color w:val="ED7D31" w:themeColor="accent2"/>
        </w:rPr>
        <w:t>)</w:t>
      </w:r>
      <w:r w:rsidRPr="002372D2">
        <w:rPr>
          <w:color w:val="ED7D31" w:themeColor="accent2"/>
        </w:rPr>
        <w:t xml:space="preserve"> </w:t>
      </w:r>
      <w:r>
        <w:t xml:space="preserve">wird zwingend vorgeschrieben. </w:t>
      </w:r>
    </w:p>
    <w:p w14:paraId="5DA289B4" w14:textId="629A7EE0" w:rsidR="00211976" w:rsidRDefault="00211976" w:rsidP="00211976">
      <w:r>
        <w:t xml:space="preserve">Das Bewerbungsverfahren wird zweistufig durchgeführt. In der ersten Stufe muss sich nur </w:t>
      </w:r>
      <w:r w:rsidR="002372D2">
        <w:t>das</w:t>
      </w:r>
      <w:r>
        <w:t xml:space="preserve"> federführende Plan</w:t>
      </w:r>
      <w:r w:rsidR="002372D2">
        <w:t>ungsbüro</w:t>
      </w:r>
      <w:r>
        <w:t xml:space="preserve"> </w:t>
      </w:r>
      <w:r w:rsidRPr="00906CA2">
        <w:rPr>
          <w:i/>
          <w:iCs/>
          <w:color w:val="ED7D31" w:themeColor="accent2"/>
        </w:rPr>
        <w:t>(z.B. Architekt</w:t>
      </w:r>
      <w:r w:rsidR="002372D2">
        <w:rPr>
          <w:i/>
          <w:iCs/>
          <w:color w:val="ED7D31" w:themeColor="accent2"/>
        </w:rPr>
        <w:t>*in</w:t>
      </w:r>
      <w:r w:rsidRPr="00906CA2">
        <w:rPr>
          <w:i/>
          <w:iCs/>
          <w:color w:val="ED7D31" w:themeColor="accent2"/>
        </w:rPr>
        <w:t>)</w:t>
      </w:r>
      <w:r w:rsidRPr="00906CA2">
        <w:rPr>
          <w:color w:val="ED7D31" w:themeColor="accent2"/>
        </w:rPr>
        <w:t xml:space="preserve"> </w:t>
      </w:r>
      <w:r>
        <w:t>bewerben. Nach der oben beschrieben Auslosung und Prüfung werden die ausgelosten federführenden Plan</w:t>
      </w:r>
      <w:r w:rsidR="002372D2">
        <w:t>ungsbüros</w:t>
      </w:r>
      <w:r>
        <w:t xml:space="preserve"> zur Benennung der weiteren Mitglieder der Bewerbergemeinschaft </w:t>
      </w:r>
      <w:r w:rsidRPr="00906CA2">
        <w:rPr>
          <w:i/>
          <w:iCs/>
          <w:color w:val="ED7D31" w:themeColor="accent2"/>
        </w:rPr>
        <w:t>(</w:t>
      </w:r>
      <w:r w:rsidR="00906CA2">
        <w:rPr>
          <w:i/>
          <w:iCs/>
          <w:color w:val="ED7D31" w:themeColor="accent2"/>
        </w:rPr>
        <w:t>z</w:t>
      </w:r>
      <w:r w:rsidRPr="00906CA2">
        <w:rPr>
          <w:i/>
          <w:iCs/>
          <w:color w:val="ED7D31" w:themeColor="accent2"/>
        </w:rPr>
        <w:t>.B. Landschaftsarchitekt</w:t>
      </w:r>
      <w:r w:rsidR="002372D2">
        <w:rPr>
          <w:i/>
          <w:iCs/>
          <w:color w:val="ED7D31" w:themeColor="accent2"/>
        </w:rPr>
        <w:t>*in</w:t>
      </w:r>
      <w:r w:rsidRPr="00906CA2">
        <w:rPr>
          <w:i/>
          <w:iCs/>
          <w:color w:val="ED7D31" w:themeColor="accent2"/>
        </w:rPr>
        <w:t>)</w:t>
      </w:r>
      <w:r w:rsidRPr="00906CA2">
        <w:rPr>
          <w:color w:val="ED7D31" w:themeColor="accent2"/>
        </w:rPr>
        <w:t xml:space="preserve"> </w:t>
      </w:r>
      <w:r>
        <w:t>aufgefordert. Die weiteren Mitglieder der Bewerbergemeinschaft haben die o.g. Nachweise ebenfalls zu erbringen.</w:t>
      </w:r>
    </w:p>
    <w:p w14:paraId="24A295F0" w14:textId="6CADEE13" w:rsidR="00FD56B8" w:rsidRPr="003F7041" w:rsidRDefault="00BB3C31" w:rsidP="003022AD">
      <w:pPr>
        <w:pStyle w:val="berschrift2"/>
      </w:pPr>
      <w:bookmarkStart w:id="33" w:name="_Toc151986533"/>
      <w:r w:rsidRPr="003F7041">
        <w:t>Teilnehme</w:t>
      </w:r>
      <w:r w:rsidR="00211976" w:rsidRPr="003F7041">
        <w:t>nde</w:t>
      </w:r>
      <w:bookmarkEnd w:id="33"/>
    </w:p>
    <w:p w14:paraId="7BA0F8CD" w14:textId="24D96621" w:rsidR="00211976" w:rsidRDefault="00211976" w:rsidP="00211976">
      <w:r>
        <w:t>Folgende Teilnehmende wurden direkt zum Wettbewerb eingeladen:</w:t>
      </w:r>
    </w:p>
    <w:p w14:paraId="1A017704" w14:textId="0BC66F32" w:rsidR="00211976" w:rsidRPr="00906CA2" w:rsidRDefault="00211976" w:rsidP="00211976">
      <w:pPr>
        <w:pStyle w:val="Listenabsatz"/>
        <w:numPr>
          <w:ilvl w:val="0"/>
          <w:numId w:val="9"/>
        </w:numPr>
        <w:rPr>
          <w:highlight w:val="yellow"/>
        </w:rPr>
      </w:pPr>
      <w:r w:rsidRPr="00906CA2">
        <w:rPr>
          <w:highlight w:val="yellow"/>
        </w:rPr>
        <w:t>xx</w:t>
      </w:r>
    </w:p>
    <w:p w14:paraId="27538329" w14:textId="72C6F7A1" w:rsidR="00211976" w:rsidRPr="00906CA2" w:rsidRDefault="00211976" w:rsidP="00211976">
      <w:pPr>
        <w:pStyle w:val="Listenabsatz"/>
        <w:numPr>
          <w:ilvl w:val="0"/>
          <w:numId w:val="9"/>
        </w:numPr>
        <w:rPr>
          <w:highlight w:val="yellow"/>
        </w:rPr>
      </w:pPr>
      <w:r w:rsidRPr="00906CA2">
        <w:rPr>
          <w:highlight w:val="yellow"/>
        </w:rPr>
        <w:t>xx</w:t>
      </w:r>
    </w:p>
    <w:p w14:paraId="3E277B2F" w14:textId="5D8910FE" w:rsidR="007315C1" w:rsidRDefault="007315C1" w:rsidP="007315C1">
      <w:r>
        <w:t>Folgende Teilnehmende wurden durch das vorgeschaltete Bewerbungsverfahren ausgewählt:</w:t>
      </w:r>
    </w:p>
    <w:p w14:paraId="0BAD8BD3" w14:textId="77777777" w:rsidR="007315C1" w:rsidRPr="00906CA2" w:rsidRDefault="007315C1" w:rsidP="007315C1">
      <w:pPr>
        <w:pStyle w:val="Listenabsatz"/>
        <w:numPr>
          <w:ilvl w:val="0"/>
          <w:numId w:val="9"/>
        </w:numPr>
        <w:rPr>
          <w:highlight w:val="yellow"/>
        </w:rPr>
      </w:pPr>
      <w:r w:rsidRPr="00906CA2">
        <w:rPr>
          <w:highlight w:val="yellow"/>
        </w:rPr>
        <w:t>xx</w:t>
      </w:r>
    </w:p>
    <w:p w14:paraId="1BD9D7A6" w14:textId="77777777" w:rsidR="007315C1" w:rsidRPr="00906CA2" w:rsidRDefault="007315C1" w:rsidP="007315C1">
      <w:pPr>
        <w:pStyle w:val="Listenabsatz"/>
        <w:numPr>
          <w:ilvl w:val="0"/>
          <w:numId w:val="9"/>
        </w:numPr>
        <w:rPr>
          <w:highlight w:val="yellow"/>
        </w:rPr>
      </w:pPr>
      <w:r w:rsidRPr="00906CA2">
        <w:rPr>
          <w:highlight w:val="yellow"/>
        </w:rPr>
        <w:t>xx</w:t>
      </w:r>
    </w:p>
    <w:p w14:paraId="4023015A" w14:textId="7F794012" w:rsidR="007315C1" w:rsidRDefault="007315C1" w:rsidP="007315C1">
      <w:r>
        <w:t>Folgende Nachrücker</w:t>
      </w:r>
      <w:r w:rsidR="002372D2">
        <w:t>*innen</w:t>
      </w:r>
      <w:r>
        <w:t xml:space="preserve"> wurden in der aufgeführten Reihenfolge durch das vorgeschaltete Bewerbungsverfahren ausgewählt:</w:t>
      </w:r>
    </w:p>
    <w:p w14:paraId="0D42B387" w14:textId="1C99A87B" w:rsidR="007315C1" w:rsidRPr="00906CA2" w:rsidRDefault="007315C1" w:rsidP="007315C1">
      <w:pPr>
        <w:pStyle w:val="Listenabsatz"/>
        <w:numPr>
          <w:ilvl w:val="0"/>
          <w:numId w:val="10"/>
        </w:numPr>
        <w:rPr>
          <w:highlight w:val="yellow"/>
        </w:rPr>
      </w:pPr>
      <w:r w:rsidRPr="00906CA2">
        <w:rPr>
          <w:highlight w:val="yellow"/>
        </w:rPr>
        <w:t>xx</w:t>
      </w:r>
    </w:p>
    <w:p w14:paraId="51A55DDE" w14:textId="4A4361CC" w:rsidR="007315C1" w:rsidRPr="00906CA2" w:rsidRDefault="007315C1" w:rsidP="007315C1">
      <w:pPr>
        <w:pStyle w:val="Listenabsatz"/>
        <w:numPr>
          <w:ilvl w:val="0"/>
          <w:numId w:val="10"/>
        </w:numPr>
        <w:rPr>
          <w:highlight w:val="yellow"/>
        </w:rPr>
      </w:pPr>
      <w:r w:rsidRPr="00906CA2">
        <w:rPr>
          <w:highlight w:val="yellow"/>
        </w:rPr>
        <w:t>xx</w:t>
      </w:r>
    </w:p>
    <w:p w14:paraId="596B77CB" w14:textId="56CBF499" w:rsidR="007315C1" w:rsidRDefault="007315C1" w:rsidP="007315C1">
      <w:r>
        <w:t xml:space="preserve">Aus Gleichbehandlungsgründen ist ein Nachrücken in den Teilnehmerkreis nur bis zum Tag vor dem Einführungskolloquium möglich. Es werden alle Teilnehmenden gebeten, die Auslobungsunterlagen unverzüglich durchzusehen und zu prüfen, ob sie am Wettbewerb teilnehmen möchten. Sollte dies nicht der Fall sein, teilen Sie dies </w:t>
      </w:r>
      <w:r w:rsidR="002372D2">
        <w:t>der auslobenden Stelle</w:t>
      </w:r>
      <w:r>
        <w:t xml:space="preserve"> bitte bis zum Ablauf der Rückfragenfrist mit. Etwaige Nachrücker</w:t>
      </w:r>
      <w:r w:rsidR="002372D2">
        <w:t>*innen</w:t>
      </w:r>
      <w:r>
        <w:t xml:space="preserve"> werden bis spätestens zum Tag vor dem Einführungskolloquium </w:t>
      </w:r>
      <w:r w:rsidR="007728FA">
        <w:t>über ihre Teilnahmemöglichkeit benachrichtigt.</w:t>
      </w:r>
    </w:p>
    <w:p w14:paraId="0C5EDA5A" w14:textId="4792D628" w:rsidR="00FD56B8" w:rsidRPr="00AE5379" w:rsidRDefault="007728FA" w:rsidP="003022AD">
      <w:pPr>
        <w:pStyle w:val="berschrift2"/>
      </w:pPr>
      <w:bookmarkStart w:id="34" w:name="_Toc151986534"/>
      <w:r>
        <w:t>Preisgericht</w:t>
      </w:r>
      <w:bookmarkEnd w:id="34"/>
    </w:p>
    <w:p w14:paraId="0D03CFEE" w14:textId="674BA54A" w:rsidR="007728FA" w:rsidRDefault="007728FA" w:rsidP="007728FA">
      <w:r>
        <w:t>Das Preisgericht setzt sich aus den folgenden Personen zusammen (jeweils in alphabetischer Reihenfolge), die ihr Amt persönlich und unabhängig allein nach fachlichen Gesichtspunkten ausüben.</w:t>
      </w:r>
    </w:p>
    <w:p w14:paraId="41ABAEB8" w14:textId="34BD9F00" w:rsidR="007728FA" w:rsidRDefault="007728FA" w:rsidP="007728FA">
      <w:pPr>
        <w:pStyle w:val="berschrift3"/>
      </w:pPr>
      <w:bookmarkStart w:id="35" w:name="_Toc151986535"/>
      <w:r>
        <w:t>Stimmberechtigte Mitglieder</w:t>
      </w:r>
      <w:bookmarkEnd w:id="35"/>
    </w:p>
    <w:p w14:paraId="0097990D" w14:textId="77777777" w:rsidR="007728FA" w:rsidRDefault="007728FA" w:rsidP="007728FA">
      <w:pPr>
        <w:pStyle w:val="berschrift4"/>
      </w:pPr>
      <w:r>
        <w:t>Sachpreisgericht:</w:t>
      </w:r>
    </w:p>
    <w:p w14:paraId="52D73880" w14:textId="24BFF90E" w:rsidR="007728FA" w:rsidRPr="00906CA2" w:rsidRDefault="007728FA" w:rsidP="007728FA">
      <w:pPr>
        <w:pStyle w:val="Listenabsatz"/>
        <w:numPr>
          <w:ilvl w:val="0"/>
          <w:numId w:val="9"/>
        </w:numPr>
        <w:rPr>
          <w:highlight w:val="yellow"/>
        </w:rPr>
      </w:pPr>
      <w:r w:rsidRPr="00906CA2">
        <w:rPr>
          <w:highlight w:val="yellow"/>
        </w:rPr>
        <w:t>xx (Name, Qualifikation (z.B. Bürgermeister</w:t>
      </w:r>
      <w:r w:rsidR="002372D2">
        <w:rPr>
          <w:highlight w:val="yellow"/>
        </w:rPr>
        <w:t>*in</w:t>
      </w:r>
      <w:r w:rsidRPr="00906CA2">
        <w:rPr>
          <w:highlight w:val="yellow"/>
        </w:rPr>
        <w:t>), Dienstsitz (z.B. Stadt xx))</w:t>
      </w:r>
    </w:p>
    <w:p w14:paraId="259F69DC" w14:textId="77777777" w:rsidR="007728FA" w:rsidRPr="00906CA2" w:rsidRDefault="007728FA" w:rsidP="007728FA">
      <w:pPr>
        <w:pStyle w:val="Listenabsatz"/>
        <w:numPr>
          <w:ilvl w:val="0"/>
          <w:numId w:val="9"/>
        </w:numPr>
        <w:rPr>
          <w:highlight w:val="yellow"/>
        </w:rPr>
      </w:pPr>
      <w:r w:rsidRPr="00906CA2">
        <w:rPr>
          <w:highlight w:val="yellow"/>
        </w:rPr>
        <w:t>xx</w:t>
      </w:r>
    </w:p>
    <w:p w14:paraId="6FACD650" w14:textId="77777777" w:rsidR="007728FA" w:rsidRPr="00906CA2" w:rsidRDefault="007728FA" w:rsidP="007728FA">
      <w:pPr>
        <w:pStyle w:val="Listenabsatz"/>
        <w:numPr>
          <w:ilvl w:val="0"/>
          <w:numId w:val="9"/>
        </w:numPr>
        <w:rPr>
          <w:highlight w:val="yellow"/>
        </w:rPr>
      </w:pPr>
      <w:r w:rsidRPr="00906CA2">
        <w:rPr>
          <w:highlight w:val="yellow"/>
        </w:rPr>
        <w:lastRenderedPageBreak/>
        <w:t>xx</w:t>
      </w:r>
    </w:p>
    <w:p w14:paraId="54A6C082" w14:textId="77777777" w:rsidR="007728FA" w:rsidRPr="00906CA2" w:rsidRDefault="007728FA" w:rsidP="007728FA">
      <w:pPr>
        <w:pStyle w:val="Listenabsatz"/>
        <w:numPr>
          <w:ilvl w:val="0"/>
          <w:numId w:val="9"/>
        </w:numPr>
        <w:rPr>
          <w:highlight w:val="yellow"/>
        </w:rPr>
      </w:pPr>
      <w:r w:rsidRPr="00906CA2">
        <w:rPr>
          <w:highlight w:val="yellow"/>
        </w:rPr>
        <w:t>xx</w:t>
      </w:r>
    </w:p>
    <w:p w14:paraId="1C342866" w14:textId="77777777" w:rsidR="007728FA" w:rsidRDefault="007728FA" w:rsidP="007728FA">
      <w:pPr>
        <w:pStyle w:val="berschrift4"/>
      </w:pPr>
      <w:r>
        <w:t>Fachpreisgericht:</w:t>
      </w:r>
    </w:p>
    <w:p w14:paraId="6FC7E850" w14:textId="45CA2BDB" w:rsidR="007728FA" w:rsidRPr="00906CA2" w:rsidRDefault="007728FA" w:rsidP="007728FA">
      <w:pPr>
        <w:pStyle w:val="Listenabsatz"/>
        <w:numPr>
          <w:ilvl w:val="0"/>
          <w:numId w:val="9"/>
        </w:numPr>
        <w:rPr>
          <w:highlight w:val="yellow"/>
        </w:rPr>
      </w:pPr>
      <w:r w:rsidRPr="00906CA2">
        <w:rPr>
          <w:highlight w:val="yellow"/>
        </w:rPr>
        <w:t>xx (Name, Qualifikation (z.B. Architekt</w:t>
      </w:r>
      <w:r w:rsidR="002372D2">
        <w:rPr>
          <w:highlight w:val="yellow"/>
        </w:rPr>
        <w:t>*in</w:t>
      </w:r>
      <w:r w:rsidRPr="00906CA2">
        <w:rPr>
          <w:highlight w:val="yellow"/>
        </w:rPr>
        <w:t>), Dienstsitz)</w:t>
      </w:r>
    </w:p>
    <w:p w14:paraId="1DEC5C04" w14:textId="77777777" w:rsidR="007728FA" w:rsidRPr="00906CA2" w:rsidRDefault="007728FA" w:rsidP="007728FA">
      <w:pPr>
        <w:pStyle w:val="Listenabsatz"/>
        <w:numPr>
          <w:ilvl w:val="0"/>
          <w:numId w:val="9"/>
        </w:numPr>
        <w:rPr>
          <w:highlight w:val="yellow"/>
        </w:rPr>
      </w:pPr>
      <w:r w:rsidRPr="00906CA2">
        <w:rPr>
          <w:highlight w:val="yellow"/>
        </w:rPr>
        <w:t>xx</w:t>
      </w:r>
    </w:p>
    <w:p w14:paraId="0F92C140" w14:textId="77777777" w:rsidR="007728FA" w:rsidRPr="00906CA2" w:rsidRDefault="007728FA" w:rsidP="007728FA">
      <w:pPr>
        <w:pStyle w:val="Listenabsatz"/>
        <w:numPr>
          <w:ilvl w:val="0"/>
          <w:numId w:val="9"/>
        </w:numPr>
        <w:rPr>
          <w:highlight w:val="yellow"/>
        </w:rPr>
      </w:pPr>
      <w:r w:rsidRPr="00906CA2">
        <w:rPr>
          <w:highlight w:val="yellow"/>
        </w:rPr>
        <w:t>xx</w:t>
      </w:r>
    </w:p>
    <w:p w14:paraId="0C0C65C8" w14:textId="77777777" w:rsidR="007728FA" w:rsidRPr="00906CA2" w:rsidRDefault="007728FA" w:rsidP="007728FA">
      <w:pPr>
        <w:pStyle w:val="Listenabsatz"/>
        <w:numPr>
          <w:ilvl w:val="0"/>
          <w:numId w:val="9"/>
        </w:numPr>
        <w:rPr>
          <w:highlight w:val="yellow"/>
        </w:rPr>
      </w:pPr>
      <w:r w:rsidRPr="00906CA2">
        <w:rPr>
          <w:highlight w:val="yellow"/>
        </w:rPr>
        <w:t>xx</w:t>
      </w:r>
    </w:p>
    <w:p w14:paraId="52A95F9B" w14:textId="77777777" w:rsidR="007728FA" w:rsidRPr="00906CA2" w:rsidRDefault="007728FA" w:rsidP="007728FA">
      <w:pPr>
        <w:pStyle w:val="Listenabsatz"/>
        <w:numPr>
          <w:ilvl w:val="0"/>
          <w:numId w:val="9"/>
        </w:numPr>
        <w:rPr>
          <w:highlight w:val="yellow"/>
        </w:rPr>
      </w:pPr>
      <w:r w:rsidRPr="00906CA2">
        <w:rPr>
          <w:highlight w:val="yellow"/>
        </w:rPr>
        <w:t>xx</w:t>
      </w:r>
    </w:p>
    <w:p w14:paraId="66EF0FA0" w14:textId="77777777" w:rsidR="007728FA" w:rsidRDefault="007728FA" w:rsidP="007728FA"/>
    <w:p w14:paraId="72F47D82" w14:textId="698983BC" w:rsidR="007728FA" w:rsidRDefault="007728FA" w:rsidP="007728FA">
      <w:pPr>
        <w:pStyle w:val="berschrift3"/>
      </w:pPr>
      <w:bookmarkStart w:id="36" w:name="_Toc151986536"/>
      <w:r>
        <w:t>Stellvertretende Mitglieder</w:t>
      </w:r>
      <w:bookmarkEnd w:id="36"/>
    </w:p>
    <w:p w14:paraId="46C58EC1" w14:textId="77777777" w:rsidR="007728FA" w:rsidRDefault="007728FA" w:rsidP="007728FA">
      <w:pPr>
        <w:pStyle w:val="berschrift4"/>
      </w:pPr>
      <w:r>
        <w:t>Sachpreisgericht:</w:t>
      </w:r>
    </w:p>
    <w:p w14:paraId="24026CF7" w14:textId="77777777" w:rsidR="007728FA" w:rsidRPr="00906CA2" w:rsidRDefault="007728FA" w:rsidP="007728FA">
      <w:pPr>
        <w:pStyle w:val="Listenabsatz"/>
        <w:numPr>
          <w:ilvl w:val="0"/>
          <w:numId w:val="9"/>
        </w:numPr>
        <w:rPr>
          <w:highlight w:val="yellow"/>
        </w:rPr>
      </w:pPr>
      <w:r w:rsidRPr="00906CA2">
        <w:rPr>
          <w:highlight w:val="yellow"/>
        </w:rPr>
        <w:t>xx</w:t>
      </w:r>
    </w:p>
    <w:p w14:paraId="0C1AF3F6" w14:textId="77777777" w:rsidR="007728FA" w:rsidRPr="00906CA2" w:rsidRDefault="007728FA" w:rsidP="007728FA">
      <w:pPr>
        <w:pStyle w:val="Listenabsatz"/>
        <w:numPr>
          <w:ilvl w:val="0"/>
          <w:numId w:val="9"/>
        </w:numPr>
        <w:rPr>
          <w:highlight w:val="yellow"/>
        </w:rPr>
      </w:pPr>
      <w:r w:rsidRPr="00906CA2">
        <w:rPr>
          <w:highlight w:val="yellow"/>
        </w:rPr>
        <w:t>xx</w:t>
      </w:r>
    </w:p>
    <w:p w14:paraId="325F85AA" w14:textId="77777777" w:rsidR="007728FA" w:rsidRDefault="007728FA" w:rsidP="007728FA">
      <w:pPr>
        <w:pStyle w:val="berschrift4"/>
      </w:pPr>
      <w:r>
        <w:t>Fachpreisgericht:</w:t>
      </w:r>
    </w:p>
    <w:p w14:paraId="1597A529" w14:textId="77777777" w:rsidR="007728FA" w:rsidRPr="00906CA2" w:rsidRDefault="007728FA" w:rsidP="007728FA">
      <w:pPr>
        <w:pStyle w:val="Listenabsatz"/>
        <w:numPr>
          <w:ilvl w:val="0"/>
          <w:numId w:val="9"/>
        </w:numPr>
        <w:rPr>
          <w:highlight w:val="yellow"/>
        </w:rPr>
      </w:pPr>
      <w:r w:rsidRPr="00906CA2">
        <w:rPr>
          <w:highlight w:val="yellow"/>
        </w:rPr>
        <w:t>xx</w:t>
      </w:r>
    </w:p>
    <w:p w14:paraId="75A7E248" w14:textId="77777777" w:rsidR="007728FA" w:rsidRPr="00906CA2" w:rsidRDefault="007728FA" w:rsidP="007728FA">
      <w:pPr>
        <w:pStyle w:val="Listenabsatz"/>
        <w:numPr>
          <w:ilvl w:val="0"/>
          <w:numId w:val="9"/>
        </w:numPr>
        <w:rPr>
          <w:highlight w:val="yellow"/>
        </w:rPr>
      </w:pPr>
      <w:r w:rsidRPr="00906CA2">
        <w:rPr>
          <w:highlight w:val="yellow"/>
        </w:rPr>
        <w:t>xx</w:t>
      </w:r>
    </w:p>
    <w:p w14:paraId="44A0D82F" w14:textId="77777777" w:rsidR="007728FA" w:rsidRPr="00906CA2" w:rsidRDefault="007728FA" w:rsidP="007728FA">
      <w:pPr>
        <w:pStyle w:val="Listenabsatz"/>
        <w:numPr>
          <w:ilvl w:val="0"/>
          <w:numId w:val="9"/>
        </w:numPr>
        <w:rPr>
          <w:highlight w:val="yellow"/>
        </w:rPr>
      </w:pPr>
      <w:r w:rsidRPr="00906CA2">
        <w:rPr>
          <w:highlight w:val="yellow"/>
        </w:rPr>
        <w:t>xx</w:t>
      </w:r>
    </w:p>
    <w:p w14:paraId="06E62AE1" w14:textId="196D4101" w:rsidR="007728FA" w:rsidRDefault="007728FA" w:rsidP="007728FA">
      <w:pPr>
        <w:pStyle w:val="berschrift3"/>
      </w:pPr>
      <w:bookmarkStart w:id="37" w:name="_Toc151986537"/>
      <w:r>
        <w:t>Sachverständige Berater</w:t>
      </w:r>
      <w:r w:rsidR="002372D2">
        <w:t>*innen</w:t>
      </w:r>
      <w:r>
        <w:t xml:space="preserve"> (ohne Stimmrecht)</w:t>
      </w:r>
      <w:bookmarkEnd w:id="37"/>
    </w:p>
    <w:p w14:paraId="11575D5F" w14:textId="77777777" w:rsidR="007728FA" w:rsidRPr="00906CA2" w:rsidRDefault="007728FA" w:rsidP="007728FA">
      <w:pPr>
        <w:pStyle w:val="Listenabsatz"/>
        <w:numPr>
          <w:ilvl w:val="0"/>
          <w:numId w:val="9"/>
        </w:numPr>
        <w:rPr>
          <w:highlight w:val="yellow"/>
        </w:rPr>
      </w:pPr>
      <w:r w:rsidRPr="00906CA2">
        <w:rPr>
          <w:highlight w:val="yellow"/>
        </w:rPr>
        <w:t>xx</w:t>
      </w:r>
    </w:p>
    <w:p w14:paraId="5FA5BC0F" w14:textId="77777777" w:rsidR="007728FA" w:rsidRPr="00906CA2" w:rsidRDefault="007728FA" w:rsidP="007728FA">
      <w:pPr>
        <w:pStyle w:val="Listenabsatz"/>
        <w:numPr>
          <w:ilvl w:val="0"/>
          <w:numId w:val="9"/>
        </w:numPr>
        <w:rPr>
          <w:highlight w:val="yellow"/>
        </w:rPr>
      </w:pPr>
      <w:r w:rsidRPr="00906CA2">
        <w:rPr>
          <w:highlight w:val="yellow"/>
        </w:rPr>
        <w:t>xx</w:t>
      </w:r>
    </w:p>
    <w:p w14:paraId="33271615" w14:textId="51B7A4CF" w:rsidR="007728FA" w:rsidRDefault="007728FA" w:rsidP="007728FA">
      <w:pPr>
        <w:pStyle w:val="berschrift3"/>
      </w:pPr>
      <w:bookmarkStart w:id="38" w:name="_Toc151986538"/>
      <w:r>
        <w:t>Vorprüf</w:t>
      </w:r>
      <w:r w:rsidR="009F0EAC">
        <w:t>ung</w:t>
      </w:r>
      <w:bookmarkEnd w:id="38"/>
    </w:p>
    <w:p w14:paraId="3F8B6CB2" w14:textId="213BF0D8" w:rsidR="007728FA" w:rsidRPr="00ED6D80" w:rsidRDefault="009F0EAC" w:rsidP="00ED6D80">
      <w:r w:rsidRPr="00ED6D80">
        <w:t>Die Vorprüfung der Arbeiten erfolgt durch das betreuende Büro und Mitarbeiter</w:t>
      </w:r>
      <w:r w:rsidR="002372D2">
        <w:t>*innen der auslobenden Stelle</w:t>
      </w:r>
      <w:r w:rsidRPr="00ED6D80">
        <w:t>. Leiter</w:t>
      </w:r>
      <w:r w:rsidR="002372D2">
        <w:t>*in</w:t>
      </w:r>
      <w:r w:rsidRPr="00ED6D80">
        <w:t xml:space="preserve"> der Vorprüfung ist: </w:t>
      </w:r>
      <w:r w:rsidRPr="009F0EAC">
        <w:rPr>
          <w:highlight w:val="yellow"/>
        </w:rPr>
        <w:t>xx (Name, Qualifikation (z.B. Architekt</w:t>
      </w:r>
      <w:r w:rsidR="002372D2">
        <w:rPr>
          <w:highlight w:val="yellow"/>
        </w:rPr>
        <w:t>*in</w:t>
      </w:r>
      <w:r w:rsidRPr="009F0EAC">
        <w:rPr>
          <w:highlight w:val="yellow"/>
        </w:rPr>
        <w:t>), Büro)</w:t>
      </w:r>
    </w:p>
    <w:p w14:paraId="069536B3" w14:textId="51C58CA4" w:rsidR="007728FA" w:rsidRDefault="002372D2" w:rsidP="007728FA">
      <w:r>
        <w:t>Die auslobende Stelle</w:t>
      </w:r>
      <w:r w:rsidR="007728FA">
        <w:t xml:space="preserve"> behält sich vor, weitere Personen bzw. zu beteiligende Ämter als Sachverständige oder Vorprüfer hinzuzuziehen.</w:t>
      </w:r>
    </w:p>
    <w:p w14:paraId="642DD7C5" w14:textId="7D98F76F" w:rsidR="00D13036" w:rsidRDefault="00D13036" w:rsidP="00D13036">
      <w:pPr>
        <w:pStyle w:val="berschrift2"/>
      </w:pPr>
      <w:bookmarkStart w:id="39" w:name="_Toc151986539"/>
      <w:r>
        <w:t>Wettbewerbsunterlagen</w:t>
      </w:r>
      <w:bookmarkEnd w:id="39"/>
    </w:p>
    <w:p w14:paraId="2D468E4F" w14:textId="2BC9D833" w:rsidR="00D13036" w:rsidRDefault="00D13036" w:rsidP="007728FA">
      <w:r>
        <w:t>Folgende Unterlagen werden allen Teilnehmenden zur Verfügung gestellt</w:t>
      </w:r>
      <w:r w:rsidR="003F7041">
        <w:t xml:space="preserve"> </w:t>
      </w:r>
      <w:r w:rsidR="003F7041" w:rsidRPr="00ED6D80">
        <w:rPr>
          <w:i/>
          <w:iCs/>
          <w:color w:val="ED7D31" w:themeColor="accent2"/>
        </w:rPr>
        <w:t>(mindestens)</w:t>
      </w:r>
      <w:r>
        <w:t>:</w:t>
      </w:r>
    </w:p>
    <w:p w14:paraId="6459F54C" w14:textId="60D1DABF" w:rsidR="00D13036" w:rsidRDefault="00D13036" w:rsidP="00D13036">
      <w:pPr>
        <w:pStyle w:val="Listenabsatz"/>
        <w:numPr>
          <w:ilvl w:val="0"/>
          <w:numId w:val="16"/>
        </w:numPr>
      </w:pPr>
      <w:r>
        <w:t>Auslobung (</w:t>
      </w:r>
      <w:proofErr w:type="spellStart"/>
      <w:r>
        <w:t>pdf</w:t>
      </w:r>
      <w:proofErr w:type="spellEnd"/>
      <w:r>
        <w:t>)</w:t>
      </w:r>
    </w:p>
    <w:p w14:paraId="49871200" w14:textId="0859AFEB" w:rsidR="003F7041" w:rsidRPr="003F7041" w:rsidRDefault="003F7041" w:rsidP="003F7041">
      <w:pPr>
        <w:pStyle w:val="Listenabsatz"/>
        <w:numPr>
          <w:ilvl w:val="0"/>
          <w:numId w:val="16"/>
        </w:numPr>
      </w:pPr>
      <w:r w:rsidRPr="003F7041">
        <w:t>Plangrundlage</w:t>
      </w:r>
      <w:r>
        <w:t xml:space="preserve"> (Lageplan)</w:t>
      </w:r>
      <w:r w:rsidRPr="003F7041">
        <w:t xml:space="preserve">, bestehend aus Kataster, Kleintopografie des Wettbewerbsgebietes, eingemessener Baumbestand, Höhen, Infrastruktur und Leitungen, Gebietsabgrenzung und Darstellungen aus Rechtsplänen (z.B. B-Plan) </w:t>
      </w:r>
      <w:r>
        <w:t>(</w:t>
      </w:r>
      <w:proofErr w:type="spellStart"/>
      <w:r w:rsidRPr="003F7041">
        <w:t>dxf</w:t>
      </w:r>
      <w:proofErr w:type="spellEnd"/>
      <w:r>
        <w:t>,</w:t>
      </w:r>
      <w:r w:rsidRPr="003F7041">
        <w:t xml:space="preserve"> </w:t>
      </w:r>
      <w:proofErr w:type="spellStart"/>
      <w:r w:rsidRPr="003F7041">
        <w:t>dwg</w:t>
      </w:r>
      <w:proofErr w:type="spellEnd"/>
      <w:r>
        <w:t xml:space="preserve">, </w:t>
      </w:r>
      <w:proofErr w:type="spellStart"/>
      <w:r>
        <w:t>pdf</w:t>
      </w:r>
      <w:proofErr w:type="spellEnd"/>
      <w:r>
        <w:t>)</w:t>
      </w:r>
    </w:p>
    <w:p w14:paraId="6EBC8BBA" w14:textId="15366DFE" w:rsidR="00D13036" w:rsidRDefault="000412F1" w:rsidP="00D13036">
      <w:pPr>
        <w:pStyle w:val="Listenabsatz"/>
        <w:numPr>
          <w:ilvl w:val="0"/>
          <w:numId w:val="16"/>
        </w:numPr>
      </w:pPr>
      <w:r>
        <w:t>Lageplan mit Höhenangaben (</w:t>
      </w:r>
      <w:proofErr w:type="spellStart"/>
      <w:r>
        <w:t>pdf</w:t>
      </w:r>
      <w:proofErr w:type="spellEnd"/>
      <w:r>
        <w:t xml:space="preserve">, </w:t>
      </w:r>
      <w:proofErr w:type="spellStart"/>
      <w:r>
        <w:t>dwg</w:t>
      </w:r>
      <w:proofErr w:type="spellEnd"/>
      <w:r>
        <w:t>)</w:t>
      </w:r>
    </w:p>
    <w:p w14:paraId="31AF41AB" w14:textId="1BA5881E" w:rsidR="000412F1" w:rsidRDefault="000412F1" w:rsidP="00D13036">
      <w:pPr>
        <w:pStyle w:val="Listenabsatz"/>
        <w:numPr>
          <w:ilvl w:val="0"/>
          <w:numId w:val="16"/>
        </w:numPr>
      </w:pPr>
      <w:r>
        <w:t>Luftbild</w:t>
      </w:r>
      <w:r w:rsidR="003F7041">
        <w:t>, georeferenziert</w:t>
      </w:r>
      <w:r>
        <w:t xml:space="preserve"> (</w:t>
      </w:r>
      <w:proofErr w:type="spellStart"/>
      <w:r w:rsidR="003F7041">
        <w:t>tiff</w:t>
      </w:r>
      <w:proofErr w:type="spellEnd"/>
      <w:r w:rsidR="003F7041">
        <w:t xml:space="preserve">, </w:t>
      </w:r>
      <w:proofErr w:type="spellStart"/>
      <w:r>
        <w:t>pdf</w:t>
      </w:r>
      <w:proofErr w:type="spellEnd"/>
      <w:r>
        <w:t>)</w:t>
      </w:r>
    </w:p>
    <w:p w14:paraId="37035EA6" w14:textId="0657C832" w:rsidR="000412F1" w:rsidRDefault="000412F1" w:rsidP="00D13036">
      <w:pPr>
        <w:pStyle w:val="Listenabsatz"/>
        <w:numPr>
          <w:ilvl w:val="0"/>
          <w:numId w:val="16"/>
        </w:numPr>
      </w:pPr>
      <w:r>
        <w:t>Situationsfotos (</w:t>
      </w:r>
      <w:proofErr w:type="spellStart"/>
      <w:r>
        <w:t>jpg</w:t>
      </w:r>
      <w:proofErr w:type="spellEnd"/>
      <w:r>
        <w:t>)</w:t>
      </w:r>
    </w:p>
    <w:p w14:paraId="72581A1E" w14:textId="4AE45F12" w:rsidR="000412F1" w:rsidRDefault="000412F1" w:rsidP="00D13036">
      <w:pPr>
        <w:pStyle w:val="Listenabsatz"/>
        <w:numPr>
          <w:ilvl w:val="0"/>
          <w:numId w:val="16"/>
        </w:numPr>
      </w:pPr>
      <w:r>
        <w:t>Funktionsschemata (</w:t>
      </w:r>
      <w:proofErr w:type="spellStart"/>
      <w:r>
        <w:t>pdf</w:t>
      </w:r>
      <w:proofErr w:type="spellEnd"/>
      <w:r>
        <w:t>)</w:t>
      </w:r>
    </w:p>
    <w:p w14:paraId="79153025" w14:textId="5BEAC71F" w:rsidR="003F7041" w:rsidRDefault="003F7041" w:rsidP="00D13036">
      <w:pPr>
        <w:pStyle w:val="Listenabsatz"/>
        <w:numPr>
          <w:ilvl w:val="0"/>
          <w:numId w:val="16"/>
        </w:numPr>
      </w:pPr>
      <w:r>
        <w:t>Relevante Gutachten (</w:t>
      </w:r>
      <w:proofErr w:type="spellStart"/>
      <w:r>
        <w:t>pdf</w:t>
      </w:r>
      <w:proofErr w:type="spellEnd"/>
      <w:r>
        <w:t>)</w:t>
      </w:r>
    </w:p>
    <w:p w14:paraId="2A3C9D1B" w14:textId="7BE46936" w:rsidR="000412F1" w:rsidRPr="00906CA2" w:rsidRDefault="000412F1" w:rsidP="00D13036">
      <w:pPr>
        <w:pStyle w:val="Listenabsatz"/>
        <w:numPr>
          <w:ilvl w:val="0"/>
          <w:numId w:val="16"/>
        </w:numPr>
        <w:rPr>
          <w:highlight w:val="yellow"/>
        </w:rPr>
      </w:pPr>
      <w:r w:rsidRPr="00906CA2">
        <w:rPr>
          <w:highlight w:val="yellow"/>
        </w:rPr>
        <w:t>xx</w:t>
      </w:r>
    </w:p>
    <w:p w14:paraId="4FCAF0AD" w14:textId="2BAC4447" w:rsidR="000412F1" w:rsidRPr="00906CA2" w:rsidRDefault="000412F1" w:rsidP="00D13036">
      <w:pPr>
        <w:pStyle w:val="Listenabsatz"/>
        <w:numPr>
          <w:ilvl w:val="0"/>
          <w:numId w:val="16"/>
        </w:numPr>
        <w:rPr>
          <w:highlight w:val="yellow"/>
        </w:rPr>
      </w:pPr>
      <w:r w:rsidRPr="00906CA2">
        <w:rPr>
          <w:highlight w:val="yellow"/>
        </w:rPr>
        <w:t>xx</w:t>
      </w:r>
    </w:p>
    <w:p w14:paraId="09DAACCE" w14:textId="7C4FC1D7" w:rsidR="000412F1" w:rsidRDefault="000412F1" w:rsidP="00D13036">
      <w:pPr>
        <w:pStyle w:val="Listenabsatz"/>
        <w:numPr>
          <w:ilvl w:val="0"/>
          <w:numId w:val="16"/>
        </w:numPr>
      </w:pPr>
      <w:r>
        <w:t xml:space="preserve">Raumprogramm und Formblätter für die Berechnungen (xlsx, </w:t>
      </w:r>
      <w:proofErr w:type="spellStart"/>
      <w:r>
        <w:t>pdf</w:t>
      </w:r>
      <w:proofErr w:type="spellEnd"/>
      <w:r>
        <w:t>)</w:t>
      </w:r>
    </w:p>
    <w:p w14:paraId="75DEB56E" w14:textId="00094E80" w:rsidR="00D13036" w:rsidRDefault="000412F1" w:rsidP="00D13036">
      <w:pPr>
        <w:pStyle w:val="Listenabsatz"/>
        <w:numPr>
          <w:ilvl w:val="0"/>
          <w:numId w:val="16"/>
        </w:numPr>
      </w:pPr>
      <w:r>
        <w:t>Formblätter für den Erläuterungsbericht (</w:t>
      </w:r>
      <w:proofErr w:type="spellStart"/>
      <w:r>
        <w:t>docx</w:t>
      </w:r>
      <w:proofErr w:type="spellEnd"/>
      <w:r>
        <w:t xml:space="preserve">, </w:t>
      </w:r>
      <w:proofErr w:type="spellStart"/>
      <w:r>
        <w:t>pdf</w:t>
      </w:r>
      <w:proofErr w:type="spellEnd"/>
      <w:r>
        <w:t>)</w:t>
      </w:r>
    </w:p>
    <w:p w14:paraId="543E2982" w14:textId="788E93E7" w:rsidR="000412F1" w:rsidRDefault="000412F1" w:rsidP="00D13036">
      <w:pPr>
        <w:pStyle w:val="Listenabsatz"/>
        <w:numPr>
          <w:ilvl w:val="0"/>
          <w:numId w:val="16"/>
        </w:numPr>
      </w:pPr>
      <w:r>
        <w:t>Formblätter für die Verfassererklärung (</w:t>
      </w:r>
      <w:proofErr w:type="spellStart"/>
      <w:r>
        <w:t>pdf</w:t>
      </w:r>
      <w:proofErr w:type="spellEnd"/>
      <w:r>
        <w:t>)</w:t>
      </w:r>
    </w:p>
    <w:p w14:paraId="04A8035E" w14:textId="5A7CBCF9" w:rsidR="00D13036" w:rsidRDefault="00D13036" w:rsidP="00D13036">
      <w:pPr>
        <w:pStyle w:val="Listenabsatz"/>
        <w:numPr>
          <w:ilvl w:val="0"/>
          <w:numId w:val="16"/>
        </w:numPr>
      </w:pPr>
      <w:r>
        <w:t>Modelleinsatzplatt</w:t>
      </w:r>
      <w:r w:rsidR="003F7041">
        <w:t>e</w:t>
      </w:r>
      <w:r>
        <w:t xml:space="preserve"> (Ausgabe im Rahmen des Kolloquiums)</w:t>
      </w:r>
    </w:p>
    <w:p w14:paraId="462E84BB" w14:textId="144C6B2E" w:rsidR="000412F1" w:rsidRDefault="000412F1" w:rsidP="000412F1">
      <w:r>
        <w:lastRenderedPageBreak/>
        <w:t>Die Teilnehmenden verpflichten sich, die Unterlagen ausschließlich zur Bearbeitung der Wettbewerbsaufgabe zu nutzen.</w:t>
      </w:r>
    </w:p>
    <w:p w14:paraId="1A994F49" w14:textId="77777777" w:rsidR="003F7041" w:rsidRDefault="003F7041" w:rsidP="003F7041">
      <w:pPr>
        <w:pStyle w:val="berschrift2"/>
      </w:pPr>
      <w:bookmarkStart w:id="40" w:name="_Toc151986540"/>
      <w:r w:rsidRPr="0094134D">
        <w:t>Wettbewerbsleistungen</w:t>
      </w:r>
      <w:bookmarkEnd w:id="40"/>
    </w:p>
    <w:p w14:paraId="50D88031" w14:textId="77777777" w:rsidR="003F7041" w:rsidRDefault="003F7041" w:rsidP="003F7041">
      <w:r>
        <w:t>Jeder Teilnehmende darf nur eine Wettbewerbsarbeit einreichen. Varianten, auch als Abwandlung von Entwurfsteilen unter Beibehaltung der Gesamtlösung, sind nicht zugelassen. Wettbewerbsarbeiten mit Minderleistungen können vom Preisgericht zugelassen werden, wenn eine Beurteilung möglich ist. Mehrleistungen werden von der Beurteilung ausgeschlossen und in der Preisgerichtssitzung abgedeckt.</w:t>
      </w:r>
    </w:p>
    <w:p w14:paraId="6A783F13" w14:textId="160BDF9C" w:rsidR="003F7041" w:rsidRDefault="003F7041" w:rsidP="003F7041">
      <w:r w:rsidRPr="003F7041">
        <w:t>Die vorgegebenen Blattschnitte und die Blattausrichtung sind unbedingt einzuhalten. Dies dient vor allem der besseren Vergleichbarkeit der Konzepte durch d</w:t>
      </w:r>
      <w:r>
        <w:t>as Preisgericht</w:t>
      </w:r>
      <w:r w:rsidRPr="003F7041">
        <w:t xml:space="preserve"> und der optimalen Darstellung der Pläne in der Dokumentation. Folgende Wettbewerbsleistungen sind durch die Teilnehme</w:t>
      </w:r>
      <w:r w:rsidR="002372D2">
        <w:t>nden</w:t>
      </w:r>
      <w:r w:rsidRPr="003F7041">
        <w:t xml:space="preserve"> auf max. </w:t>
      </w:r>
      <w:r w:rsidRPr="00ED6D80">
        <w:rPr>
          <w:highlight w:val="yellow"/>
        </w:rPr>
        <w:t>xx</w:t>
      </w:r>
      <w:r w:rsidRPr="003F7041">
        <w:t xml:space="preserve"> DIN A0-Plänen </w:t>
      </w:r>
      <w:r w:rsidRPr="00ED6D80">
        <w:rPr>
          <w:i/>
          <w:iCs/>
          <w:color w:val="ED7D31" w:themeColor="accent2"/>
        </w:rPr>
        <w:t>(z.B. Hochformat o. Querformat)</w:t>
      </w:r>
      <w:r w:rsidRPr="00ED6D80">
        <w:rPr>
          <w:color w:val="ED7D31" w:themeColor="accent2"/>
        </w:rPr>
        <w:t xml:space="preserve"> </w:t>
      </w:r>
      <w:r w:rsidRPr="003F7041">
        <w:t>zu erbringen:</w:t>
      </w:r>
    </w:p>
    <w:p w14:paraId="77FAE2D0" w14:textId="77777777" w:rsidR="003F7041" w:rsidRPr="00906CA2" w:rsidRDefault="003F7041" w:rsidP="003F7041">
      <w:pPr>
        <w:pStyle w:val="StandardHinweise"/>
        <w:rPr>
          <w:color w:val="70AD47" w:themeColor="accent6"/>
        </w:rPr>
      </w:pPr>
      <w:r w:rsidRPr="00906CA2">
        <w:rPr>
          <w:color w:val="70AD47" w:themeColor="accent6"/>
        </w:rPr>
        <w:t>Bei hochbaulichen Wettbewerben:</w:t>
      </w:r>
    </w:p>
    <w:p w14:paraId="6EDC4922" w14:textId="77777777" w:rsidR="003F7041" w:rsidRDefault="003F7041" w:rsidP="003F7041">
      <w:r w:rsidRPr="00DE0AC0">
        <w:rPr>
          <w:b/>
          <w:bCs/>
        </w:rPr>
        <w:t>Schwarzplan</w:t>
      </w:r>
      <w:r>
        <w:t xml:space="preserve"> im Maßstab 1:2000 zur Darstellung der städtebaulichen Einbindung im Zusammenhang mit dem angrenzenden Stadtbereich</w:t>
      </w:r>
    </w:p>
    <w:p w14:paraId="13EE9C0F" w14:textId="77777777" w:rsidR="003F7041" w:rsidRDefault="003F7041" w:rsidP="003F7041">
      <w:r w:rsidRPr="00DE0AC0">
        <w:rPr>
          <w:b/>
          <w:bCs/>
        </w:rPr>
        <w:t>Lageplan</w:t>
      </w:r>
      <w:r>
        <w:t xml:space="preserve"> im Maßstab 1:500 mit Aussagen zu Umrissen der Baukörper inkl. Darstellung der Dachform und Solartechnikflächen/Lichtöffnungen etc. und Geschosszahlen, Markierung der Haupt- und Nebeneingänge, Führung von Straßen und Wegen, </w:t>
      </w:r>
      <w:r w:rsidRPr="00ED6D80">
        <w:rPr>
          <w:i/>
          <w:iCs/>
          <w:color w:val="ED7D31" w:themeColor="accent2"/>
        </w:rPr>
        <w:t>(schematischer)</w:t>
      </w:r>
      <w:r w:rsidRPr="00ED6D80">
        <w:rPr>
          <w:color w:val="ED7D31" w:themeColor="accent2"/>
        </w:rPr>
        <w:t xml:space="preserve"> </w:t>
      </w:r>
      <w:r>
        <w:t xml:space="preserve">Gestaltung der Außenanlagen, Kennzeichnung neuer und alter Baumstandorte, Grenzen des Plangebietes, </w:t>
      </w:r>
      <w:r w:rsidRPr="00ED6D80">
        <w:rPr>
          <w:i/>
          <w:iCs/>
          <w:color w:val="ED7D31" w:themeColor="accent2"/>
        </w:rPr>
        <w:t>(Darstellung von Erweiterungsmöglichkeiten)</w:t>
      </w:r>
    </w:p>
    <w:p w14:paraId="43E5A4EB" w14:textId="77777777" w:rsidR="003F7041" w:rsidRDefault="003F7041" w:rsidP="003F7041">
      <w:r w:rsidRPr="00DE0AC0">
        <w:rPr>
          <w:b/>
          <w:bCs/>
        </w:rPr>
        <w:t>Grundrisse</w:t>
      </w:r>
      <w:r>
        <w:t xml:space="preserve"> im Maßstab 1:200 von allen ober- und unterirdischen Geschossen inkl. Dachaufsicht, mit eindeutiger Kennzeichnung der Funktionsbereiche gemäß Farbcodierung und Kurzbezeichnung der Einzelräume aus dem Raumprogramm, </w:t>
      </w:r>
      <w:r w:rsidRPr="00ED6D80">
        <w:rPr>
          <w:i/>
          <w:iCs/>
          <w:color w:val="ED7D31" w:themeColor="accent2"/>
        </w:rPr>
        <w:t>(schematischer)</w:t>
      </w:r>
      <w:r w:rsidRPr="00ED6D80">
        <w:rPr>
          <w:color w:val="ED7D31" w:themeColor="accent2"/>
        </w:rPr>
        <w:t xml:space="preserve"> </w:t>
      </w:r>
      <w:r>
        <w:t>Freiraumgestaltung im Anschluss an das Erdgeschoss</w:t>
      </w:r>
    </w:p>
    <w:p w14:paraId="5BF4B16C" w14:textId="77777777" w:rsidR="003F7041" w:rsidRDefault="003F7041" w:rsidP="003F7041">
      <w:r w:rsidRPr="00DE0AC0">
        <w:rPr>
          <w:b/>
          <w:bCs/>
        </w:rPr>
        <w:t>Ansichten</w:t>
      </w:r>
      <w:r>
        <w:t xml:space="preserve"> im Maßstab 1:200 von allen relevanten Gebäudeseiten</w:t>
      </w:r>
    </w:p>
    <w:p w14:paraId="55476535" w14:textId="77777777" w:rsidR="003F7041" w:rsidRDefault="003F7041" w:rsidP="003F7041">
      <w:r w:rsidRPr="00DE0AC0">
        <w:rPr>
          <w:b/>
          <w:bCs/>
        </w:rPr>
        <w:t>Schnitte</w:t>
      </w:r>
      <w:r>
        <w:t xml:space="preserve"> im Maßstab 1:200 für mindestens eine Quer- und eine Längsrichtung inkl. Anschluss an die angrenzenden Freiräume sowie ggf. weitere zum Verständnis notwendige Schnitte</w:t>
      </w:r>
    </w:p>
    <w:p w14:paraId="2F028E74" w14:textId="77777777" w:rsidR="003F7041" w:rsidRDefault="003F7041" w:rsidP="003F7041">
      <w:r w:rsidRPr="00DE0AC0">
        <w:rPr>
          <w:b/>
          <w:bCs/>
        </w:rPr>
        <w:t>Fassadenschnitt</w:t>
      </w:r>
      <w:r>
        <w:t xml:space="preserve"> im Maßstab 1:20 im Detaillierungsgrad des Maßstabs 1:50 zur Darstellung eines typischen Fassadenbereichs als Schnitt, Ansicht und Grundrissausschnitt (3-Tafel-Projektion) mit Angaben zu Konstruktion, Material und Gestaltung </w:t>
      </w:r>
      <w:r w:rsidRPr="004961EC">
        <w:rPr>
          <w:i/>
          <w:iCs/>
          <w:color w:val="70AD47" w:themeColor="accent6"/>
        </w:rPr>
        <w:t>(Hinweis: Die Leistung wurde als zusätzliche Leistung in der Wettbewerbssumme berücksichtigt.)</w:t>
      </w:r>
    </w:p>
    <w:p w14:paraId="101FB6B6" w14:textId="77777777" w:rsidR="003F7041" w:rsidRPr="00906CA2" w:rsidRDefault="003F7041" w:rsidP="003F7041">
      <w:pPr>
        <w:rPr>
          <w:i/>
          <w:iCs/>
          <w:color w:val="ED7D31" w:themeColor="accent2"/>
        </w:rPr>
      </w:pPr>
      <w:r w:rsidRPr="00906CA2">
        <w:rPr>
          <w:b/>
          <w:bCs/>
          <w:i/>
          <w:iCs/>
          <w:color w:val="ED7D31" w:themeColor="accent2"/>
        </w:rPr>
        <w:t>Perspektivische Darstellung</w:t>
      </w:r>
      <w:r w:rsidRPr="00906CA2">
        <w:rPr>
          <w:i/>
          <w:iCs/>
          <w:color w:val="ED7D31" w:themeColor="accent2"/>
        </w:rPr>
        <w:t xml:space="preserve"> der Haupteingangssituation als fotorealistische Darstellung, Skizze oder frei wählbare Zeichnungsform maximal in der Größe DIN A3 </w:t>
      </w:r>
      <w:r w:rsidRPr="004961EC">
        <w:rPr>
          <w:i/>
          <w:iCs/>
          <w:color w:val="70AD47" w:themeColor="accent6"/>
        </w:rPr>
        <w:t>(Hinweis: Die Leistung wurde als zusätzliche Leistung in der Wettbewerbssumme berücksichtigt.)</w:t>
      </w:r>
    </w:p>
    <w:p w14:paraId="2BB10AEE" w14:textId="77777777" w:rsidR="003F7041" w:rsidRDefault="003F7041" w:rsidP="003F7041">
      <w:r w:rsidRPr="00FC0E89">
        <w:rPr>
          <w:b/>
          <w:bCs/>
        </w:rPr>
        <w:t>Weitere Darstellungen</w:t>
      </w:r>
      <w:r>
        <w:t xml:space="preserve"> (Skizzen, Grafiken, Organigramme) zur Erläuterung der Entwurfsidee mit jeweils max. DIN A4-Größe und maximal im Rahmen der o.g. maximalen Blattanzahl.</w:t>
      </w:r>
    </w:p>
    <w:p w14:paraId="41FD29BF" w14:textId="77777777" w:rsidR="003F7041" w:rsidRDefault="003F7041" w:rsidP="003F7041">
      <w:r>
        <w:t>Weitere 3D-Darstellungen wie z.B. Renderings werden von der Beurteilung ausdrücklich ausgeschlossen.</w:t>
      </w:r>
    </w:p>
    <w:p w14:paraId="283763B3" w14:textId="77777777" w:rsidR="003F7041" w:rsidRDefault="003F7041" w:rsidP="003F7041">
      <w:r w:rsidRPr="00FC0E89">
        <w:rPr>
          <w:b/>
          <w:bCs/>
        </w:rPr>
        <w:t>Modell</w:t>
      </w:r>
      <w:r>
        <w:t xml:space="preserve"> im Maßstab 1:500 auf der im Kolloquium ausgegebenen Einsatzplatte</w:t>
      </w:r>
    </w:p>
    <w:p w14:paraId="6FF87F4C" w14:textId="77777777" w:rsidR="003F7041" w:rsidRDefault="003F7041" w:rsidP="003F7041">
      <w:r w:rsidRPr="00FC0E89">
        <w:rPr>
          <w:b/>
          <w:bCs/>
        </w:rPr>
        <w:lastRenderedPageBreak/>
        <w:t xml:space="preserve">Flächen- und </w:t>
      </w:r>
      <w:proofErr w:type="spellStart"/>
      <w:r w:rsidRPr="00FC0E89">
        <w:rPr>
          <w:b/>
          <w:bCs/>
        </w:rPr>
        <w:t>Kubaturberechnungen</w:t>
      </w:r>
      <w:proofErr w:type="spellEnd"/>
      <w:r>
        <w:t xml:space="preserve"> zu Raumprogramm, Nutzfläche NUF, Verkehrsfläche VF, Bruttogeschossfläche BGF, Bruttorauminhalt BRI und Hüllflächen A auf den ausgegebenen Formblättern</w:t>
      </w:r>
    </w:p>
    <w:p w14:paraId="2B388C6F" w14:textId="77777777" w:rsidR="003F7041" w:rsidRDefault="003F7041" w:rsidP="003F7041">
      <w:r w:rsidRPr="00FC0E89">
        <w:rPr>
          <w:b/>
          <w:bCs/>
        </w:rPr>
        <w:t>Erläuterungsbericht</w:t>
      </w:r>
      <w:r>
        <w:t xml:space="preserve"> auf max. zwei DIN A4-Seiten zum städtebaulichen, architektonischen und funktionalen Entwurf sowie zur Wirtschaftlichkeit und Nachhaltigkeit auf dem ausgegebenen Formblatt unter Einhaltung der vorgegebenen Gliederung</w:t>
      </w:r>
    </w:p>
    <w:p w14:paraId="337041B0" w14:textId="77777777" w:rsidR="003F7041" w:rsidRPr="00906CA2" w:rsidRDefault="003F7041" w:rsidP="003F7041">
      <w:pPr>
        <w:pStyle w:val="StandardHinweise"/>
        <w:rPr>
          <w:color w:val="70AD47" w:themeColor="accent6"/>
        </w:rPr>
      </w:pPr>
      <w:r w:rsidRPr="00906CA2">
        <w:rPr>
          <w:color w:val="70AD47" w:themeColor="accent6"/>
        </w:rPr>
        <w:t>Bei freiraumplanerischen Wettbewerben:</w:t>
      </w:r>
    </w:p>
    <w:p w14:paraId="7494BBB9" w14:textId="77777777" w:rsidR="003F7041" w:rsidRDefault="003F7041" w:rsidP="003F7041">
      <w:r w:rsidRPr="00DE0AC0">
        <w:rPr>
          <w:b/>
          <w:bCs/>
        </w:rPr>
        <w:t>Lageplan</w:t>
      </w:r>
      <w:r>
        <w:t xml:space="preserve"> im Maßstab 1:500 mit Aussagen zu Umrissen der Baukörper inkl. Darstellung der Dachform, Markierung der Haupt- und Nebeneingänge, Führung von Straßen und Wegen, Gestaltung der Außenanlagen inkl. Möblierung, Kennzeichnung neuer und alter Baumstandorte, Grenzen des Plangebietes</w:t>
      </w:r>
    </w:p>
    <w:p w14:paraId="08F2B0A8" w14:textId="6B53CB80" w:rsidR="003F7041" w:rsidRDefault="003F7041" w:rsidP="003F7041">
      <w:r>
        <w:rPr>
          <w:b/>
          <w:bCs/>
        </w:rPr>
        <w:t>Grundrissausschnitte</w:t>
      </w:r>
      <w:r>
        <w:t xml:space="preserve"> im Maßstab 1:200 von bis zu zwei wichtigen Bereichen </w:t>
      </w:r>
    </w:p>
    <w:p w14:paraId="616FC7AA" w14:textId="08B2F054" w:rsidR="003F7041" w:rsidRDefault="003F7041" w:rsidP="003F7041">
      <w:r w:rsidRPr="00DE0AC0">
        <w:rPr>
          <w:b/>
          <w:bCs/>
        </w:rPr>
        <w:t>Schnitte</w:t>
      </w:r>
      <w:r>
        <w:t xml:space="preserve"> im Maßstab 1:200 für mindestens eine Quer- und eine Längsrichtung inkl. Anschluss an die angrenzenden Gebäude sowie ggf. weitere zum Verständnis notwendige Schnitte</w:t>
      </w:r>
    </w:p>
    <w:p w14:paraId="184BAC29" w14:textId="77777777" w:rsidR="003F7041" w:rsidRDefault="003F7041" w:rsidP="003F7041">
      <w:r>
        <w:rPr>
          <w:b/>
          <w:bCs/>
        </w:rPr>
        <w:t>Detail</w:t>
      </w:r>
      <w:r>
        <w:t xml:space="preserve"> im Maßstab 1:100 zur Darstellung eines typischen Platzbereichs als Schnitt, Ansicht und Grundrissausschnitt (3-Tafel-Projektion) mit Angaben zu Konstruktion, Material und Gestaltung </w:t>
      </w:r>
    </w:p>
    <w:p w14:paraId="2A186DD9" w14:textId="77777777" w:rsidR="003F7041" w:rsidRPr="00906CA2" w:rsidRDefault="003F7041" w:rsidP="003F7041">
      <w:pPr>
        <w:rPr>
          <w:i/>
          <w:iCs/>
          <w:color w:val="ED7D31" w:themeColor="accent2"/>
        </w:rPr>
      </w:pPr>
      <w:r w:rsidRPr="00906CA2">
        <w:rPr>
          <w:b/>
          <w:bCs/>
          <w:i/>
          <w:iCs/>
          <w:color w:val="ED7D31" w:themeColor="accent2"/>
        </w:rPr>
        <w:t>Perspektivische Darstellung</w:t>
      </w:r>
      <w:r w:rsidRPr="00906CA2">
        <w:rPr>
          <w:i/>
          <w:iCs/>
          <w:color w:val="ED7D31" w:themeColor="accent2"/>
        </w:rPr>
        <w:t xml:space="preserve"> der xx-Situation als fotorealistische Darstellung, Skizze oder frei wählbare Zeichnungsform maximal in der Größe DIN A3 </w:t>
      </w:r>
      <w:r w:rsidRPr="004961EC">
        <w:rPr>
          <w:i/>
          <w:iCs/>
          <w:color w:val="70AD47" w:themeColor="accent6"/>
        </w:rPr>
        <w:t>(Hinweis: Die Leistung wurde als zusätzliche Leistung in der Wettbewerbssumme berücksichtigt.)</w:t>
      </w:r>
    </w:p>
    <w:p w14:paraId="063AE637" w14:textId="77777777" w:rsidR="003F7041" w:rsidRDefault="003F7041" w:rsidP="003F7041">
      <w:r w:rsidRPr="00FC0E89">
        <w:rPr>
          <w:b/>
          <w:bCs/>
        </w:rPr>
        <w:t>Weitere Darstellungen</w:t>
      </w:r>
      <w:r>
        <w:t xml:space="preserve"> (Skizzen, Grafiken, Organigramme) zur Erläuterung der Entwurfsidee mit jeweils max. DIN A4-Größe und maximal im Rahmen der o.g. maximalen Blattanzahl.</w:t>
      </w:r>
    </w:p>
    <w:p w14:paraId="1C9E914B" w14:textId="77777777" w:rsidR="003F7041" w:rsidRDefault="003F7041" w:rsidP="003F7041">
      <w:r>
        <w:t>Weitere 3D-Darstellungen wie z.B. Renderings werden von der Beurteilung ausdrücklich ausgeschlossen.</w:t>
      </w:r>
    </w:p>
    <w:p w14:paraId="0A389E66" w14:textId="34C14D1E" w:rsidR="003F7041" w:rsidRDefault="003F7041" w:rsidP="003F7041">
      <w:r w:rsidRPr="00FC0E89">
        <w:rPr>
          <w:b/>
          <w:bCs/>
        </w:rPr>
        <w:t>Flächenberechnungen</w:t>
      </w:r>
      <w:r>
        <w:t xml:space="preserve"> nach groben Kategorien auf den ausgegebenen Formblättern</w:t>
      </w:r>
    </w:p>
    <w:p w14:paraId="392172B7" w14:textId="77777777" w:rsidR="003F7041" w:rsidRDefault="003F7041" w:rsidP="003F7041">
      <w:r w:rsidRPr="00FC0E89">
        <w:rPr>
          <w:b/>
          <w:bCs/>
        </w:rPr>
        <w:t>Erläuterungsbericht</w:t>
      </w:r>
      <w:r>
        <w:t xml:space="preserve"> auf max. zwei DIN A4-Seiten zum Freianlagenkonzept und funktionalen Entwurf sowie zur Wirtschaftlichkeit und Nachhaltigkeit auf dem ausgegebenen Formblatt unter Einhaltung der vorgegebenen Gliederung</w:t>
      </w:r>
    </w:p>
    <w:p w14:paraId="533AB125" w14:textId="77777777" w:rsidR="003F7041" w:rsidRPr="00906CA2" w:rsidRDefault="003F7041" w:rsidP="003F7041">
      <w:pPr>
        <w:pStyle w:val="StandardHinweise"/>
        <w:rPr>
          <w:color w:val="70AD47" w:themeColor="accent6"/>
        </w:rPr>
      </w:pPr>
      <w:r w:rsidRPr="00906CA2">
        <w:rPr>
          <w:color w:val="70AD47" w:themeColor="accent6"/>
        </w:rPr>
        <w:t>Bei städtebaulichen Wettbewerben:</w:t>
      </w:r>
    </w:p>
    <w:p w14:paraId="0DAAAA0B" w14:textId="77777777" w:rsidR="003F7041" w:rsidRDefault="003F7041" w:rsidP="003F7041">
      <w:r w:rsidRPr="00DE0AC0">
        <w:rPr>
          <w:b/>
          <w:bCs/>
        </w:rPr>
        <w:t>Schwarzplan</w:t>
      </w:r>
      <w:r>
        <w:t xml:space="preserve"> im Maßstab 1:5000 zur Darstellung der städtebaulichen Einbindung im Zusammenhang mit dem angrenzenden Stadtbereich</w:t>
      </w:r>
    </w:p>
    <w:p w14:paraId="674A140D" w14:textId="1721DCF9" w:rsidR="003F7041" w:rsidRDefault="003F7041" w:rsidP="003F7041">
      <w:r w:rsidRPr="00DE0AC0">
        <w:rPr>
          <w:b/>
          <w:bCs/>
        </w:rPr>
        <w:t>Lageplan</w:t>
      </w:r>
      <w:r>
        <w:t xml:space="preserve"> im Maßstab 1:1000 mit Aussagen zu Umrissen der Baukörper inkl. Darstellung der Dachform und Geschosszahlen, Markierung der Haupteingänge, Führung von Straßen und Wegen, schematischer Gestaltung der Außenanlagen, Kennzeichnung neuer und alter Baumstandorte, Grenzen des Plangebietes, </w:t>
      </w:r>
      <w:r w:rsidRPr="00ED6D80">
        <w:rPr>
          <w:i/>
          <w:iCs/>
          <w:color w:val="ED7D31" w:themeColor="accent2"/>
        </w:rPr>
        <w:t>(Darstellung von Erweiterungsmöglichkeiten)</w:t>
      </w:r>
    </w:p>
    <w:p w14:paraId="1FF02F6F" w14:textId="4F6FACE9" w:rsidR="003F7041" w:rsidRDefault="003F7041" w:rsidP="003F7041">
      <w:r>
        <w:rPr>
          <w:b/>
          <w:bCs/>
        </w:rPr>
        <w:t xml:space="preserve">Vertiefungsausschnitte </w:t>
      </w:r>
      <w:r>
        <w:t>im Maßstab 1:500 von bis zu zwei wichtigen Bereichen mit Darstellung der Außenanlagen als landschaftsplanerische Gestaltung</w:t>
      </w:r>
      <w:r w:rsidR="00EC5291">
        <w:t xml:space="preserve"> zur nutzungstypologischen Aufteilung</w:t>
      </w:r>
      <w:r>
        <w:t xml:space="preserve"> (keine Darstellungen im Sinne der Objektplanung Freianlagen)</w:t>
      </w:r>
      <w:r w:rsidR="00EC5291">
        <w:t xml:space="preserve"> </w:t>
      </w:r>
      <w:r w:rsidR="00EC5291" w:rsidRPr="00511912">
        <w:rPr>
          <w:i/>
          <w:iCs/>
          <w:color w:val="70AD47" w:themeColor="accent6"/>
        </w:rPr>
        <w:t xml:space="preserve">(Hinweis: </w:t>
      </w:r>
      <w:r w:rsidR="00EC5291">
        <w:rPr>
          <w:i/>
          <w:iCs/>
          <w:color w:val="70AD47" w:themeColor="accent6"/>
        </w:rPr>
        <w:t>Wenn die Vertiefungsausschnitte im Sinne der Objektplanung Freianlagen betrachtet werden sollen, muss d</w:t>
      </w:r>
      <w:r w:rsidR="00EC5291" w:rsidRPr="00511912">
        <w:rPr>
          <w:i/>
          <w:iCs/>
          <w:color w:val="70AD47" w:themeColor="accent6"/>
        </w:rPr>
        <w:t>ie Leistung als zusätzliche Leistung in der Wettbewerbssumme berücksichtigt</w:t>
      </w:r>
      <w:r w:rsidR="00EC5291">
        <w:rPr>
          <w:i/>
          <w:iCs/>
          <w:color w:val="70AD47" w:themeColor="accent6"/>
        </w:rPr>
        <w:t xml:space="preserve"> werden </w:t>
      </w:r>
      <w:r w:rsidR="00EC5291">
        <w:rPr>
          <w:i/>
          <w:iCs/>
          <w:color w:val="70AD47" w:themeColor="accent6"/>
        </w:rPr>
        <w:lastRenderedPageBreak/>
        <w:t>zzgl. einem Zuschlag für die Leistung als Ideenteil, sofern keine Beauftragung der Objektplanung Freianlagen vorgesehen ist</w:t>
      </w:r>
      <w:r w:rsidR="00EC5291" w:rsidRPr="00511912">
        <w:rPr>
          <w:i/>
          <w:iCs/>
          <w:color w:val="70AD47" w:themeColor="accent6"/>
        </w:rPr>
        <w:t>.)</w:t>
      </w:r>
    </w:p>
    <w:p w14:paraId="5C5880B3" w14:textId="77777777" w:rsidR="003F7041" w:rsidRDefault="003F7041" w:rsidP="003F7041">
      <w:r w:rsidRPr="00FC0E89">
        <w:rPr>
          <w:b/>
          <w:bCs/>
        </w:rPr>
        <w:t>Weitere Darstellungen</w:t>
      </w:r>
      <w:r>
        <w:t xml:space="preserve"> (Skizzen, Grafiken, Organigramme) zur Erläuterung von Nutzungskonzept, Freiflächenkonzept, Verkehrskonzept, Umweltkonzept mit jeweils max. DIN A4-Größe und maximal im Rahmen der o.g. maximalen Blattanzahl.</w:t>
      </w:r>
    </w:p>
    <w:p w14:paraId="4A4E48E4" w14:textId="77777777" w:rsidR="003F7041" w:rsidRDefault="003F7041" w:rsidP="003F7041">
      <w:r>
        <w:t>Weitere 3D-Darstellungen wie z.B. Renderings werden von der Beurteilung ausdrücklich ausgeschlossen.</w:t>
      </w:r>
    </w:p>
    <w:p w14:paraId="384F21F4" w14:textId="77777777" w:rsidR="003F7041" w:rsidRDefault="003F7041" w:rsidP="003F7041">
      <w:r w:rsidRPr="00FC0E89">
        <w:rPr>
          <w:b/>
          <w:bCs/>
        </w:rPr>
        <w:t>Modell</w:t>
      </w:r>
      <w:r>
        <w:t xml:space="preserve"> im Maßstab 1:1000 auf der im Kolloquium ausgegebenen Einsatzplatte</w:t>
      </w:r>
    </w:p>
    <w:p w14:paraId="4ED66049" w14:textId="77777777" w:rsidR="003F7041" w:rsidRDefault="003F7041" w:rsidP="003F7041">
      <w:r>
        <w:rPr>
          <w:b/>
          <w:bCs/>
        </w:rPr>
        <w:t>Berechnungen zu städtebaulichen Kennzahlen</w:t>
      </w:r>
      <w:r>
        <w:t xml:space="preserve"> zu Bruttogeschossfläche BGF, Bruttorauminhalt BRI, überbauter Fläche, GRZ und GFZ auf den ausgegebenen Formblättern</w:t>
      </w:r>
    </w:p>
    <w:p w14:paraId="1138B7C6" w14:textId="77777777" w:rsidR="003F7041" w:rsidRDefault="003F7041" w:rsidP="003F7041">
      <w:r w:rsidRPr="00FC0E89">
        <w:rPr>
          <w:b/>
          <w:bCs/>
        </w:rPr>
        <w:t>Erläuterungsbericht</w:t>
      </w:r>
      <w:r>
        <w:t xml:space="preserve"> auf max. zwei DIN A4-Seiten zum städtebaulichen Planungskonzept auf dem ausgegebenen Formblatt unter Einhaltung der vorgegebenen Gliederung</w:t>
      </w:r>
    </w:p>
    <w:p w14:paraId="799083B0" w14:textId="77777777" w:rsidR="003F7041" w:rsidRDefault="003F7041" w:rsidP="003F7041"/>
    <w:p w14:paraId="3818FEDC" w14:textId="77777777" w:rsidR="003F7041" w:rsidRDefault="003F7041" w:rsidP="003F7041">
      <w:r>
        <w:t>Die Leistungen sind in folgender Form abzugeben:</w:t>
      </w:r>
    </w:p>
    <w:p w14:paraId="31F60495" w14:textId="77777777" w:rsidR="003F7041" w:rsidRDefault="003F7041" w:rsidP="003F7041">
      <w:r>
        <w:t>Analoge Unterlagen:</w:t>
      </w:r>
    </w:p>
    <w:p w14:paraId="461A869E" w14:textId="77777777" w:rsidR="003F7041" w:rsidRDefault="003F7041" w:rsidP="003F7041">
      <w:pPr>
        <w:pStyle w:val="Listenabsatz"/>
        <w:numPr>
          <w:ilvl w:val="2"/>
          <w:numId w:val="11"/>
        </w:numPr>
      </w:pPr>
      <w:r>
        <w:t>ein Satz Präsentationspläne, farbig, gerollt</w:t>
      </w:r>
    </w:p>
    <w:p w14:paraId="02AB47F9" w14:textId="77777777" w:rsidR="003F7041" w:rsidRDefault="003F7041" w:rsidP="003F7041">
      <w:pPr>
        <w:pStyle w:val="Listenabsatz"/>
        <w:numPr>
          <w:ilvl w:val="2"/>
          <w:numId w:val="11"/>
        </w:numPr>
      </w:pPr>
      <w:r>
        <w:t>Verfassererklärung gemäß Formblatt in einem verschlossenen, undurchsichtigen Umschlag mit Angaben zu Anlage V (3) RPW 2013</w:t>
      </w:r>
    </w:p>
    <w:p w14:paraId="7FF4D67F" w14:textId="77777777" w:rsidR="003F7041" w:rsidRDefault="003F7041" w:rsidP="003F7041">
      <w:pPr>
        <w:pStyle w:val="Listenabsatz"/>
        <w:numPr>
          <w:ilvl w:val="2"/>
          <w:numId w:val="11"/>
        </w:numPr>
      </w:pPr>
      <w:r>
        <w:t>Modell</w:t>
      </w:r>
    </w:p>
    <w:p w14:paraId="6ED5CB6F" w14:textId="77777777" w:rsidR="003F7041" w:rsidRDefault="003F7041" w:rsidP="003F7041">
      <w:r>
        <w:t>Digitale Unterlagen:</w:t>
      </w:r>
    </w:p>
    <w:p w14:paraId="1AEA577D" w14:textId="77777777" w:rsidR="003F7041" w:rsidRDefault="003F7041" w:rsidP="003F7041">
      <w:pPr>
        <w:pStyle w:val="Listenabsatz"/>
        <w:numPr>
          <w:ilvl w:val="1"/>
          <w:numId w:val="11"/>
        </w:numPr>
      </w:pPr>
      <w:r>
        <w:t xml:space="preserve">Präsentations- und Vorprüfpläne (inkl. Vermaßung) als </w:t>
      </w:r>
      <w:proofErr w:type="spellStart"/>
      <w:r>
        <w:t>jpg</w:t>
      </w:r>
      <w:proofErr w:type="spellEnd"/>
      <w:r>
        <w:t xml:space="preserve">-Dateien mit 300 dpi im DIN A3-Format und als </w:t>
      </w:r>
      <w:proofErr w:type="spellStart"/>
      <w:r>
        <w:t>pdf</w:t>
      </w:r>
      <w:proofErr w:type="spellEnd"/>
      <w:r>
        <w:t>-Dateien im DIN A0-Originalformat</w:t>
      </w:r>
    </w:p>
    <w:p w14:paraId="2B2B1B1F" w14:textId="77777777" w:rsidR="003F7041" w:rsidRDefault="003F7041" w:rsidP="003F7041">
      <w:pPr>
        <w:pStyle w:val="Listenabsatz"/>
        <w:numPr>
          <w:ilvl w:val="1"/>
          <w:numId w:val="11"/>
        </w:numPr>
      </w:pPr>
      <w:proofErr w:type="spellStart"/>
      <w:r>
        <w:t>dxf</w:t>
      </w:r>
      <w:proofErr w:type="spellEnd"/>
      <w:r>
        <w:t xml:space="preserve">- oder </w:t>
      </w:r>
      <w:proofErr w:type="spellStart"/>
      <w:r>
        <w:t>dwg</w:t>
      </w:r>
      <w:proofErr w:type="spellEnd"/>
      <w:r>
        <w:t>-Dateien aller Planzeichnungen</w:t>
      </w:r>
    </w:p>
    <w:p w14:paraId="2FBC3D65" w14:textId="77777777" w:rsidR="003F7041" w:rsidRDefault="003F7041" w:rsidP="003F7041">
      <w:pPr>
        <w:pStyle w:val="Listenabsatz"/>
        <w:numPr>
          <w:ilvl w:val="1"/>
          <w:numId w:val="11"/>
        </w:numPr>
      </w:pPr>
      <w:r>
        <w:t xml:space="preserve">Berechnungen im xlsx- und </w:t>
      </w:r>
      <w:proofErr w:type="spellStart"/>
      <w:r>
        <w:t>pdf-Format</w:t>
      </w:r>
      <w:proofErr w:type="spellEnd"/>
    </w:p>
    <w:p w14:paraId="638C09F4" w14:textId="77777777" w:rsidR="003F7041" w:rsidRDefault="003F7041" w:rsidP="003F7041">
      <w:pPr>
        <w:pStyle w:val="Listenabsatz"/>
        <w:numPr>
          <w:ilvl w:val="1"/>
          <w:numId w:val="11"/>
        </w:numPr>
      </w:pPr>
      <w:r>
        <w:t xml:space="preserve">Erläuterungsbericht im </w:t>
      </w:r>
      <w:proofErr w:type="spellStart"/>
      <w:r>
        <w:t>pdf-Format</w:t>
      </w:r>
      <w:proofErr w:type="spellEnd"/>
    </w:p>
    <w:p w14:paraId="0E66D3AC" w14:textId="77777777" w:rsidR="003F7041" w:rsidRDefault="003F7041" w:rsidP="003F7041">
      <w:pPr>
        <w:pStyle w:val="Listenabsatz"/>
        <w:numPr>
          <w:ilvl w:val="1"/>
          <w:numId w:val="11"/>
        </w:numPr>
      </w:pPr>
      <w:r>
        <w:t>Verzeichnis der eingereichten Unterlagen</w:t>
      </w:r>
    </w:p>
    <w:p w14:paraId="19D334E5" w14:textId="77777777" w:rsidR="003F7041" w:rsidRDefault="003F7041" w:rsidP="003F7041">
      <w:r>
        <w:t>Die Vorprüfunterlagen müssen nicht in Papierform abgegeben werden.</w:t>
      </w:r>
    </w:p>
    <w:p w14:paraId="3F9A5A64" w14:textId="77777777" w:rsidR="003F7041" w:rsidRDefault="003F7041" w:rsidP="000412F1"/>
    <w:p w14:paraId="27FF17E9" w14:textId="77777777" w:rsidR="009F0EAC" w:rsidRDefault="009F0EAC" w:rsidP="009F0EAC">
      <w:pPr>
        <w:pStyle w:val="berschrift2"/>
      </w:pPr>
      <w:bookmarkStart w:id="41" w:name="_Toc151986541"/>
      <w:r>
        <w:t>Preisrichtervorbesprechung, Rückfragen und Einführungskolloquium</w:t>
      </w:r>
      <w:bookmarkEnd w:id="41"/>
    </w:p>
    <w:p w14:paraId="00451FB6" w14:textId="07326D5B" w:rsidR="009F0EAC" w:rsidRDefault="009F0EAC" w:rsidP="009F0EAC">
      <w:r w:rsidRPr="00227D30">
        <w:t>Das</w:t>
      </w:r>
      <w:r w:rsidRPr="00237E19">
        <w:t xml:space="preserve"> Preisgericht wirkt nach § 2 (3) RPW 2013 an der Vorbereitung der Auslobung mit. </w:t>
      </w:r>
      <w:r>
        <w:t xml:space="preserve">Es wird daher vor Versand der Auslobung an die Teilnehmenden eine </w:t>
      </w:r>
      <w:r w:rsidRPr="0074171D">
        <w:rPr>
          <w:b/>
          <w:bCs/>
        </w:rPr>
        <w:t>Preisgerichtsvorbesprechung</w:t>
      </w:r>
      <w:r>
        <w:t xml:space="preserve"> durchgeführt. Die Preisgerichtsvorbesprechung findet gemeinsam mit </w:t>
      </w:r>
      <w:r w:rsidR="007321D4">
        <w:t>der auslobenden Stelle</w:t>
      </w:r>
      <w:r>
        <w:t xml:space="preserve"> statt am </w:t>
      </w:r>
      <w:r w:rsidRPr="00906CA2">
        <w:rPr>
          <w:highlight w:val="yellow"/>
        </w:rPr>
        <w:t xml:space="preserve">xx.xx.20xx, um </w:t>
      </w:r>
      <w:proofErr w:type="spellStart"/>
      <w:r w:rsidRPr="00906CA2">
        <w:rPr>
          <w:highlight w:val="yellow"/>
        </w:rPr>
        <w:t>xx:xx</w:t>
      </w:r>
      <w:proofErr w:type="spellEnd"/>
      <w:r w:rsidRPr="00906CA2">
        <w:rPr>
          <w:highlight w:val="yellow"/>
        </w:rPr>
        <w:t xml:space="preserve"> Uhr in xx (Adresse, PLZ, Ort).</w:t>
      </w:r>
    </w:p>
    <w:p w14:paraId="76DE4954" w14:textId="77777777" w:rsidR="009F0EAC" w:rsidRDefault="009F0EAC" w:rsidP="009F0EAC">
      <w:r w:rsidRPr="0074171D">
        <w:rPr>
          <w:b/>
          <w:bCs/>
        </w:rPr>
        <w:t>Rückfragen</w:t>
      </w:r>
      <w:r>
        <w:t xml:space="preserve"> können bis zum </w:t>
      </w:r>
      <w:r w:rsidRPr="00906CA2">
        <w:rPr>
          <w:highlight w:val="yellow"/>
        </w:rPr>
        <w:t>xx.xx.20xx</w:t>
      </w:r>
      <w:r>
        <w:t xml:space="preserve"> in Textform an </w:t>
      </w:r>
      <w:r w:rsidRPr="00906CA2">
        <w:rPr>
          <w:highlight w:val="yellow"/>
        </w:rPr>
        <w:t>xxxxx@xxxx.de</w:t>
      </w:r>
      <w:r>
        <w:t xml:space="preserve"> gerichtet werden.</w:t>
      </w:r>
    </w:p>
    <w:p w14:paraId="48B00EE8" w14:textId="65E19B25" w:rsidR="009F0EAC" w:rsidRDefault="009F0EAC" w:rsidP="009F0EAC">
      <w:r>
        <w:t xml:space="preserve">Es ist vorgesehen, Rückfragen in einem </w:t>
      </w:r>
      <w:r w:rsidRPr="0074171D">
        <w:rPr>
          <w:b/>
          <w:bCs/>
        </w:rPr>
        <w:t>Einführungskolloquium</w:t>
      </w:r>
      <w:r>
        <w:t xml:space="preserve"> am </w:t>
      </w:r>
      <w:r w:rsidRPr="00906CA2">
        <w:rPr>
          <w:highlight w:val="yellow"/>
        </w:rPr>
        <w:t xml:space="preserve">xx.xx.20xx, um </w:t>
      </w:r>
      <w:proofErr w:type="spellStart"/>
      <w:r w:rsidRPr="00906CA2">
        <w:rPr>
          <w:highlight w:val="yellow"/>
        </w:rPr>
        <w:t>xx:xx</w:t>
      </w:r>
      <w:proofErr w:type="spellEnd"/>
      <w:r w:rsidRPr="00906CA2">
        <w:rPr>
          <w:highlight w:val="yellow"/>
        </w:rPr>
        <w:t xml:space="preserve"> Uhr in xx (Adresse, PLZ, Ort)</w:t>
      </w:r>
      <w:r>
        <w:t xml:space="preserve"> gemeinsam mit </w:t>
      </w:r>
      <w:r w:rsidR="007321D4">
        <w:t>der auslobenden Stelle</w:t>
      </w:r>
      <w:r>
        <w:t xml:space="preserve">, dem Preisgericht und den Teilnehmenden zu erörtern. Die Teilnahme am Kolloquium wird allen Teilnehmenden dringend empfohlen. </w:t>
      </w:r>
    </w:p>
    <w:p w14:paraId="2538B805" w14:textId="77777777" w:rsidR="009F0EAC" w:rsidRDefault="009F0EAC" w:rsidP="009F0EAC">
      <w:r>
        <w:t xml:space="preserve">Vor dem Kolloquium findet bereits ab </w:t>
      </w:r>
      <w:proofErr w:type="spellStart"/>
      <w:r w:rsidRPr="00906CA2">
        <w:rPr>
          <w:highlight w:val="yellow"/>
        </w:rPr>
        <w:t>xx:xx</w:t>
      </w:r>
      <w:proofErr w:type="spellEnd"/>
      <w:r>
        <w:t xml:space="preserve"> Uhr eine </w:t>
      </w:r>
      <w:r w:rsidRPr="0074171D">
        <w:rPr>
          <w:b/>
          <w:bCs/>
        </w:rPr>
        <w:t>Ortsbesichtigung</w:t>
      </w:r>
      <w:r>
        <w:t xml:space="preserve"> statt. Treffpunkt ist </w:t>
      </w:r>
      <w:r w:rsidRPr="00906CA2">
        <w:rPr>
          <w:highlight w:val="yellow"/>
        </w:rPr>
        <w:t>xx (Adresse, PLZ, Ort)</w:t>
      </w:r>
      <w:r>
        <w:t>.</w:t>
      </w:r>
    </w:p>
    <w:p w14:paraId="0BF85436" w14:textId="77777777" w:rsidR="009F0EAC" w:rsidRDefault="009F0EAC" w:rsidP="009F0EAC">
      <w:r>
        <w:lastRenderedPageBreak/>
        <w:t xml:space="preserve">Vor der Ortsbegehung findet bereits ab </w:t>
      </w:r>
      <w:proofErr w:type="spellStart"/>
      <w:r w:rsidRPr="00906CA2">
        <w:rPr>
          <w:highlight w:val="yellow"/>
        </w:rPr>
        <w:t>xx:xx</w:t>
      </w:r>
      <w:proofErr w:type="spellEnd"/>
      <w:r>
        <w:t xml:space="preserve"> Uhr eine </w:t>
      </w:r>
      <w:r w:rsidRPr="0074171D">
        <w:rPr>
          <w:b/>
          <w:bCs/>
        </w:rPr>
        <w:t>Vorbesprechung für das Preisgericht</w:t>
      </w:r>
      <w:r>
        <w:t xml:space="preserve"> statt.</w:t>
      </w:r>
    </w:p>
    <w:p w14:paraId="50C35E87" w14:textId="77777777" w:rsidR="009F0EAC" w:rsidRDefault="009F0EAC" w:rsidP="009F0EAC">
      <w:r>
        <w:t>Das Protokoll des Kolloquiums wird inkl. Beantwortung der Rückfragen innerhalb von sieben Tagen nach dem Kolloquium an alle Teilnehmenden und das Preisgericht versandt und verbindlicher Bestandteil der Auslobung.</w:t>
      </w:r>
    </w:p>
    <w:p w14:paraId="720E42BF" w14:textId="77777777" w:rsidR="009F0EAC" w:rsidRDefault="009F0EAC" w:rsidP="009F0EAC">
      <w:r>
        <w:t>Nach dem Kolloquium eingehende Rückfragen können in der Regel nicht beantwortet werden.</w:t>
      </w:r>
    </w:p>
    <w:p w14:paraId="28239432" w14:textId="77777777" w:rsidR="009F0EAC" w:rsidRPr="00B15841" w:rsidRDefault="009F0EAC" w:rsidP="009F0EAC">
      <w:pPr>
        <w:rPr>
          <w:i/>
          <w:iCs/>
          <w:color w:val="70AD47" w:themeColor="accent6"/>
        </w:rPr>
      </w:pPr>
      <w:r w:rsidRPr="00B15841">
        <w:rPr>
          <w:i/>
          <w:iCs/>
          <w:color w:val="70AD47" w:themeColor="accent6"/>
        </w:rPr>
        <w:t>Bei zweiphasigen Wettbewerben:</w:t>
      </w:r>
    </w:p>
    <w:p w14:paraId="77F910E9" w14:textId="77777777" w:rsidR="009F0EAC" w:rsidRDefault="009F0EAC" w:rsidP="009F0EAC">
      <w:r w:rsidRPr="0074171D">
        <w:rPr>
          <w:b/>
          <w:bCs/>
        </w:rPr>
        <w:t>Rückfragen</w:t>
      </w:r>
      <w:r>
        <w:t xml:space="preserve"> können in der zweiten Phase bis zum </w:t>
      </w:r>
      <w:r w:rsidRPr="00906CA2">
        <w:rPr>
          <w:highlight w:val="yellow"/>
        </w:rPr>
        <w:t>xx.xx.20xx</w:t>
      </w:r>
      <w:r>
        <w:t xml:space="preserve"> in Textform an </w:t>
      </w:r>
      <w:r w:rsidRPr="00906CA2">
        <w:rPr>
          <w:highlight w:val="yellow"/>
        </w:rPr>
        <w:t>xxxxx@xxxx.de</w:t>
      </w:r>
      <w:r>
        <w:t xml:space="preserve"> gerichtet werden.</w:t>
      </w:r>
    </w:p>
    <w:p w14:paraId="290AB72D" w14:textId="77777777" w:rsidR="009F0EAC" w:rsidRDefault="009F0EAC" w:rsidP="009F0EAC">
      <w:r>
        <w:t>Die schriftliche Beantwortung der Rückfragen wird innerhalb von sieben Tagen Rückfragenschluss an alle Teilnehmenden und das Preisgericht versandt und verbindlicher Bestandteil der Auslobung.</w:t>
      </w:r>
    </w:p>
    <w:p w14:paraId="3C5E09EC" w14:textId="0D9F0F74" w:rsidR="00FD56B8" w:rsidRDefault="007728FA" w:rsidP="003022AD">
      <w:pPr>
        <w:pStyle w:val="berschrift2"/>
      </w:pPr>
      <w:bookmarkStart w:id="42" w:name="_Toc151986542"/>
      <w:r>
        <w:t xml:space="preserve">Abgabe und Kennzeichnung </w:t>
      </w:r>
      <w:r w:rsidR="00FD56B8" w:rsidRPr="0094134D">
        <w:t>Wettbewerbsarbeit</w:t>
      </w:r>
      <w:bookmarkEnd w:id="42"/>
      <w:r w:rsidR="00FD56B8" w:rsidRPr="0094134D">
        <w:t xml:space="preserve"> </w:t>
      </w:r>
    </w:p>
    <w:p w14:paraId="7AE1B72E" w14:textId="5C5FD291" w:rsidR="00227D30" w:rsidRDefault="00227D30" w:rsidP="007728FA">
      <w:r>
        <w:t>Die Papierunterlagen sind bis spätestens zum</w:t>
      </w:r>
    </w:p>
    <w:p w14:paraId="441919E8" w14:textId="667C175E" w:rsidR="00227D30" w:rsidRDefault="00227D30" w:rsidP="007728FA">
      <w:r w:rsidRPr="00906CA2">
        <w:rPr>
          <w:highlight w:val="yellow"/>
        </w:rPr>
        <w:t xml:space="preserve">xx.xx.20xx, </w:t>
      </w:r>
      <w:proofErr w:type="spellStart"/>
      <w:r w:rsidRPr="00906CA2">
        <w:rPr>
          <w:highlight w:val="yellow"/>
        </w:rPr>
        <w:t>xx:xx</w:t>
      </w:r>
      <w:proofErr w:type="spellEnd"/>
      <w:r w:rsidRPr="00906CA2">
        <w:rPr>
          <w:highlight w:val="yellow"/>
        </w:rPr>
        <w:t xml:space="preserve"> Uhr,</w:t>
      </w:r>
    </w:p>
    <w:p w14:paraId="32292EB6" w14:textId="1139DE21" w:rsidR="00227D30" w:rsidRDefault="00227D30" w:rsidP="007728FA">
      <w:r>
        <w:t xml:space="preserve">das Modell bis spätestens zum </w:t>
      </w:r>
    </w:p>
    <w:p w14:paraId="79DCD1BF" w14:textId="49CB9723" w:rsidR="00227D30" w:rsidRDefault="00227D30" w:rsidP="007728FA">
      <w:r w:rsidRPr="00906CA2">
        <w:rPr>
          <w:highlight w:val="yellow"/>
        </w:rPr>
        <w:t xml:space="preserve">xx.xx.20xx, </w:t>
      </w:r>
      <w:proofErr w:type="spellStart"/>
      <w:r w:rsidRPr="00906CA2">
        <w:rPr>
          <w:highlight w:val="yellow"/>
        </w:rPr>
        <w:t>xx:xx</w:t>
      </w:r>
      <w:proofErr w:type="spellEnd"/>
      <w:r w:rsidRPr="00906CA2">
        <w:rPr>
          <w:highlight w:val="yellow"/>
        </w:rPr>
        <w:t xml:space="preserve"> Uhr</w:t>
      </w:r>
    </w:p>
    <w:p w14:paraId="0A17AF10" w14:textId="255D9858" w:rsidR="00227D30" w:rsidRDefault="00227D30" w:rsidP="007728FA">
      <w:r>
        <w:t>an</w:t>
      </w:r>
    </w:p>
    <w:p w14:paraId="255B7A06" w14:textId="757F2979" w:rsidR="00227D30" w:rsidRPr="00906CA2" w:rsidRDefault="00227D30" w:rsidP="007728FA">
      <w:pPr>
        <w:rPr>
          <w:highlight w:val="yellow"/>
        </w:rPr>
      </w:pPr>
      <w:r w:rsidRPr="00906CA2">
        <w:rPr>
          <w:highlight w:val="yellow"/>
        </w:rPr>
        <w:t>Büro</w:t>
      </w:r>
    </w:p>
    <w:p w14:paraId="4B2EDCCD" w14:textId="2D525113" w:rsidR="00227D30" w:rsidRPr="00906CA2" w:rsidRDefault="00227D30" w:rsidP="007728FA">
      <w:pPr>
        <w:rPr>
          <w:highlight w:val="yellow"/>
        </w:rPr>
      </w:pPr>
      <w:r w:rsidRPr="00906CA2">
        <w:rPr>
          <w:highlight w:val="yellow"/>
        </w:rPr>
        <w:t>Straße</w:t>
      </w:r>
    </w:p>
    <w:p w14:paraId="0B3F55A9" w14:textId="2BF0AB64" w:rsidR="00227D30" w:rsidRDefault="00227D30" w:rsidP="007728FA">
      <w:r w:rsidRPr="00906CA2">
        <w:rPr>
          <w:highlight w:val="yellow"/>
        </w:rPr>
        <w:t>PLZ Ort</w:t>
      </w:r>
    </w:p>
    <w:p w14:paraId="546C3ADE" w14:textId="78562B9D" w:rsidR="00227D30" w:rsidRPr="00227D30" w:rsidRDefault="00227D30" w:rsidP="007728FA">
      <w:r>
        <w:t>zu senden oder dort abzugeben.</w:t>
      </w:r>
    </w:p>
    <w:p w14:paraId="0EC6180D" w14:textId="2FD60027" w:rsidR="00227D30" w:rsidRDefault="00227D30" w:rsidP="007728FA">
      <w:r>
        <w:t>Als Zeitpunkt der Einlieferung gilt:</w:t>
      </w:r>
    </w:p>
    <w:p w14:paraId="44DC61CE" w14:textId="4D564761" w:rsidR="00227D30" w:rsidRDefault="00227D30" w:rsidP="00227D30">
      <w:pPr>
        <w:pStyle w:val="Listenabsatz"/>
        <w:numPr>
          <w:ilvl w:val="0"/>
          <w:numId w:val="9"/>
        </w:numPr>
      </w:pPr>
      <w:r>
        <w:t>die auf der Empfangsbestätigung vermerkte Datums- oder Zeitangabe, wenn die Arbeit/das Modell bei der angegebenen Adresse persönlich abgegeben wird,</w:t>
      </w:r>
    </w:p>
    <w:p w14:paraId="6BD464CB" w14:textId="29BA099E" w:rsidR="00227D30" w:rsidRDefault="00227D30" w:rsidP="00227D30">
      <w:pPr>
        <w:pStyle w:val="Listenabsatz"/>
        <w:numPr>
          <w:ilvl w:val="0"/>
          <w:numId w:val="9"/>
        </w:numPr>
      </w:pPr>
      <w:proofErr w:type="gramStart"/>
      <w:r>
        <w:t>das</w:t>
      </w:r>
      <w:proofErr w:type="gramEnd"/>
      <w:r>
        <w:t xml:space="preserve"> auf dem Einlieferungsschein angegebene Datum unabhängig von der Uhrzeit, wenn die Arbeit/das Modell bei einem Versandunternehmen aufgegeben wird.</w:t>
      </w:r>
    </w:p>
    <w:p w14:paraId="35043E61" w14:textId="58F98FD0" w:rsidR="00227D30" w:rsidRDefault="00227D30" w:rsidP="00227D30">
      <w:r>
        <w:t>Der Teilnehme</w:t>
      </w:r>
      <w:r w:rsidR="007321D4">
        <w:t>nde</w:t>
      </w:r>
      <w:r>
        <w:t xml:space="preserve"> sorgt dafür, dass er den Nachweis über die rechtzeitige Einlieferung führen kann. Da der Stempel auf dem Versandgut oder der Begleitzettel ein Datum aufweisen kann, das nach dem Abgabetermin liegt, ist der Einlieferungsschein maßgebend. Einlieferungsscheine sind daher bis zum Abschluss des Verfahrens aufzubewahren und auf Anforderung vorzulegen. Zur Wahrung der Anonymität ist bei der Zustellung durch ein Versandunternehmen als Absender die Anschrift </w:t>
      </w:r>
      <w:r w:rsidR="007321D4">
        <w:t>der Wettbewerbsbetreuung</w:t>
      </w:r>
      <w:r>
        <w:t xml:space="preserve"> zu verwenden.</w:t>
      </w:r>
      <w:r w:rsidR="009F0EAC">
        <w:t xml:space="preserve"> </w:t>
      </w:r>
      <w:r w:rsidR="009F0EAC" w:rsidRPr="009F0EAC">
        <w:t xml:space="preserve">Das Versandgut ist deutlich lesbar mit der </w:t>
      </w:r>
      <w:r w:rsidR="007321D4">
        <w:t>Kennziffer</w:t>
      </w:r>
      <w:r w:rsidR="009F0EAC" w:rsidRPr="009F0EAC">
        <w:t xml:space="preserve"> und der Aufschrift „Wettbewerb </w:t>
      </w:r>
      <w:r w:rsidR="009F0EAC" w:rsidRPr="00ED6D80">
        <w:rPr>
          <w:highlight w:val="yellow"/>
        </w:rPr>
        <w:t>xx</w:t>
      </w:r>
      <w:r w:rsidR="009F0EAC" w:rsidRPr="009F0EAC">
        <w:t>“ zu versehen.</w:t>
      </w:r>
    </w:p>
    <w:p w14:paraId="1C5BF17E" w14:textId="4C4E2D02" w:rsidR="00227D30" w:rsidRDefault="00227D30" w:rsidP="00227D30">
      <w:r>
        <w:t>Über die Zulassung rechtzeitig bei dem Versandunternehmen eingelieferter Wettbewerbsarbeiten, die später als 14 Tage nach dem Einlieferungstermin eintreffen, entscheidet das Preisgericht.</w:t>
      </w:r>
    </w:p>
    <w:p w14:paraId="1C7DB0B9" w14:textId="790EFF5E" w:rsidR="00227D30" w:rsidRDefault="00227D30" w:rsidP="007728FA">
      <w:r>
        <w:t>Modell</w:t>
      </w:r>
      <w:r w:rsidR="007321D4">
        <w:t>e</w:t>
      </w:r>
      <w:r>
        <w:t xml:space="preserve"> sind so einzureichen, dass die Verpackung für einen Rückversand geeignet ist. Es wird keine Haftung für zerstörte Modelle aufgrund ungeeigneter Verpackung übernommen.</w:t>
      </w:r>
    </w:p>
    <w:p w14:paraId="03961002" w14:textId="108C35F0" w:rsidR="009F0EAC" w:rsidRDefault="007728FA" w:rsidP="00227D30">
      <w:r>
        <w:lastRenderedPageBreak/>
        <w:t>Der Teilnehmende hat seine Wettbewerbsarbeit in allen Teilen nur durch eine Kennzahl zu bezeichnen. Die Kennzahl muss aus sechs verschiedenen arabischen</w:t>
      </w:r>
      <w:r w:rsidR="00822CA1">
        <w:t xml:space="preserve"> Ziffern bestehen und auf jedem Blatt und jedem Schriftstück in der rechten oberen Ecke sowie auf dem Modell (max. 1 cm Höhe und 6 cm Breite) angebracht sein. Bei mehrseitigen Dokumenten (z.B. Erläuterungsbericht) ist es ausreichend, wenn die Seiten zusammengeheftet werden und die erste Seite mit der Kennzahl versehen wird. Die Verfassererklärung ist </w:t>
      </w:r>
      <w:r w:rsidR="009F0EAC">
        <w:t xml:space="preserve">auf dem beigefügten Formblatt auszufüllen und </w:t>
      </w:r>
      <w:r w:rsidR="00822CA1">
        <w:t>in einem mit der Kennzahl versehenen, verschlossenen und undurchsichtigen Umschlag einzureichen. Die Kennzahl darf keine Rückschlüsse auf den Wettbewerbsteilnehmer (Geburtstag, Telefonnummer o.ä.) zulassen.</w:t>
      </w:r>
    </w:p>
    <w:p w14:paraId="7486931F" w14:textId="36101DB7" w:rsidR="00FD56B8" w:rsidRDefault="00CB149E" w:rsidP="003022AD">
      <w:pPr>
        <w:pStyle w:val="berschrift2"/>
      </w:pPr>
      <w:bookmarkStart w:id="43" w:name="_Toc140233135"/>
      <w:bookmarkStart w:id="44" w:name="_Toc140233136"/>
      <w:bookmarkStart w:id="45" w:name="_Toc140233137"/>
      <w:bookmarkStart w:id="46" w:name="_Toc140233138"/>
      <w:bookmarkStart w:id="47" w:name="_Toc140233139"/>
      <w:bookmarkStart w:id="48" w:name="_Toc140233140"/>
      <w:bookmarkStart w:id="49" w:name="_Toc140233141"/>
      <w:bookmarkStart w:id="50" w:name="_Toc140233142"/>
      <w:bookmarkStart w:id="51" w:name="_Toc151986543"/>
      <w:bookmarkEnd w:id="43"/>
      <w:bookmarkEnd w:id="44"/>
      <w:bookmarkEnd w:id="45"/>
      <w:bookmarkEnd w:id="46"/>
      <w:bookmarkEnd w:id="47"/>
      <w:bookmarkEnd w:id="48"/>
      <w:bookmarkEnd w:id="49"/>
      <w:bookmarkEnd w:id="50"/>
      <w:r>
        <w:t>Beurteilungskriterien</w:t>
      </w:r>
      <w:r w:rsidR="009F0EAC">
        <w:t xml:space="preserve"> und bindende Vorgaben</w:t>
      </w:r>
      <w:bookmarkEnd w:id="51"/>
    </w:p>
    <w:p w14:paraId="3CA075D7" w14:textId="42C11B56" w:rsidR="00CB149E" w:rsidRDefault="00CB149E" w:rsidP="00CB149E">
      <w:bookmarkStart w:id="52" w:name="_Hlk140490731"/>
      <w:r>
        <w:t xml:space="preserve">Die eingereichten Arbeiten werden </w:t>
      </w:r>
      <w:r w:rsidR="00B9426E">
        <w:t>anhand der</w:t>
      </w:r>
      <w:r>
        <w:t xml:space="preserve"> folgenden Kriterien beurteilt (ohne Rangfolge):</w:t>
      </w:r>
    </w:p>
    <w:p w14:paraId="61BF39A3" w14:textId="77777777" w:rsidR="00CB149E" w:rsidRDefault="00CB149E" w:rsidP="00CB149E">
      <w:pPr>
        <w:pStyle w:val="Listenabsatz"/>
        <w:numPr>
          <w:ilvl w:val="1"/>
          <w:numId w:val="11"/>
        </w:numPr>
      </w:pPr>
      <w:r>
        <w:t>Städtebauliche Qualität</w:t>
      </w:r>
    </w:p>
    <w:p w14:paraId="72D58AC6" w14:textId="74ED34BA" w:rsidR="00CB149E" w:rsidRDefault="00CB149E" w:rsidP="00CB149E">
      <w:pPr>
        <w:pStyle w:val="Listenabsatz"/>
        <w:numPr>
          <w:ilvl w:val="1"/>
          <w:numId w:val="11"/>
        </w:numPr>
      </w:pPr>
      <w:r>
        <w:t>Architektonische Qualität</w:t>
      </w:r>
    </w:p>
    <w:p w14:paraId="0539CDB0" w14:textId="12BE6A72" w:rsidR="00CB149E" w:rsidRDefault="00CB149E" w:rsidP="00CB149E">
      <w:pPr>
        <w:pStyle w:val="Listenabsatz"/>
        <w:numPr>
          <w:ilvl w:val="1"/>
          <w:numId w:val="11"/>
        </w:numPr>
      </w:pPr>
      <w:r>
        <w:t>Freiraumplanerische Qualität</w:t>
      </w:r>
    </w:p>
    <w:p w14:paraId="159480E1" w14:textId="76599929" w:rsidR="00CB149E" w:rsidRDefault="00CB149E" w:rsidP="00CB149E">
      <w:pPr>
        <w:pStyle w:val="Listenabsatz"/>
        <w:numPr>
          <w:ilvl w:val="1"/>
          <w:numId w:val="11"/>
        </w:numPr>
      </w:pPr>
      <w:r>
        <w:t>Einhaltung des Raum- und Funktionsprogramms</w:t>
      </w:r>
    </w:p>
    <w:p w14:paraId="71DB5AF0" w14:textId="48C9C82A" w:rsidR="00CB149E" w:rsidRDefault="00CB149E" w:rsidP="00CB149E">
      <w:pPr>
        <w:pStyle w:val="Listenabsatz"/>
        <w:numPr>
          <w:ilvl w:val="1"/>
          <w:numId w:val="11"/>
        </w:numPr>
      </w:pPr>
      <w:r>
        <w:t>Nachhaltigkeit und Wirtschaftlichkeit (über den gesamten Lebenszyklus)</w:t>
      </w:r>
    </w:p>
    <w:p w14:paraId="073C8A86" w14:textId="77777777" w:rsidR="00CB149E" w:rsidRDefault="00CB149E" w:rsidP="00CB149E">
      <w:r>
        <w:t xml:space="preserve">Das Preisgericht lässt alle Wettbewerbsarbeiten zur Beurteilung zu, die </w:t>
      </w:r>
    </w:p>
    <w:p w14:paraId="65916CBF" w14:textId="77777777" w:rsidR="00CB149E" w:rsidRDefault="00CB149E" w:rsidP="00CB149E">
      <w:pPr>
        <w:pStyle w:val="Listenabsatz"/>
        <w:numPr>
          <w:ilvl w:val="1"/>
          <w:numId w:val="11"/>
        </w:numPr>
      </w:pPr>
      <w:r>
        <w:t>den formalen Bedingungen der Auslobung entsprechen,</w:t>
      </w:r>
    </w:p>
    <w:p w14:paraId="51EC3965" w14:textId="664AFFD6" w:rsidR="00CB149E" w:rsidRDefault="00CB149E" w:rsidP="00CB149E">
      <w:pPr>
        <w:pStyle w:val="Listenabsatz"/>
        <w:numPr>
          <w:ilvl w:val="1"/>
          <w:numId w:val="11"/>
        </w:numPr>
      </w:pPr>
      <w:r>
        <w:t>die als bindend bezeichneten Vorgaben der Auslobung erfüllen,</w:t>
      </w:r>
    </w:p>
    <w:p w14:paraId="19A34BF4" w14:textId="6181CAD8" w:rsidR="00CB149E" w:rsidRDefault="00CB149E" w:rsidP="00CB149E">
      <w:pPr>
        <w:pStyle w:val="Listenabsatz"/>
        <w:numPr>
          <w:ilvl w:val="1"/>
          <w:numId w:val="11"/>
        </w:numPr>
      </w:pPr>
      <w:r>
        <w:t>in wesentlichen Teilen dem geforderten Leistungsumfang entsprechen,</w:t>
      </w:r>
    </w:p>
    <w:p w14:paraId="389AE85C" w14:textId="0F91C078" w:rsidR="00CB149E" w:rsidRDefault="00CB149E" w:rsidP="00CB149E">
      <w:pPr>
        <w:pStyle w:val="Listenabsatz"/>
        <w:numPr>
          <w:ilvl w:val="1"/>
          <w:numId w:val="11"/>
        </w:numPr>
      </w:pPr>
      <w:r>
        <w:t xml:space="preserve">termingerecht eingegangen sind, </w:t>
      </w:r>
    </w:p>
    <w:p w14:paraId="4B9400E7" w14:textId="2A2ACAEB" w:rsidR="00CB149E" w:rsidRDefault="00CB149E" w:rsidP="00CB149E">
      <w:pPr>
        <w:pStyle w:val="Listenabsatz"/>
        <w:numPr>
          <w:ilvl w:val="1"/>
          <w:numId w:val="11"/>
        </w:numPr>
      </w:pPr>
      <w:r>
        <w:t xml:space="preserve">keinen absichtlichen Verstoß gegen den Grundsatz der Anonymität erkennen lassen. </w:t>
      </w:r>
    </w:p>
    <w:p w14:paraId="4E31494E" w14:textId="795878D5" w:rsidR="00CB149E" w:rsidRDefault="00CB149E" w:rsidP="00CB149E">
      <w:r>
        <w:t>Inhaltlich bindende Vorgaben, deren Nichteinhaltung zum Ausschluss der Arbeit führen, werden nicht festgelegt. Über die Zulassung entscheidet das Preisgericht.</w:t>
      </w:r>
    </w:p>
    <w:p w14:paraId="13D72753" w14:textId="5B379EDD" w:rsidR="00FD56B8" w:rsidRDefault="00CB149E" w:rsidP="003022AD">
      <w:pPr>
        <w:pStyle w:val="berschrift2"/>
      </w:pPr>
      <w:bookmarkStart w:id="53" w:name="_Toc151986544"/>
      <w:bookmarkEnd w:id="52"/>
      <w:r>
        <w:t>Wettbewerbssumme und Preisgelder</w:t>
      </w:r>
      <w:bookmarkEnd w:id="53"/>
    </w:p>
    <w:p w14:paraId="60B742D6" w14:textId="5B11A760" w:rsidR="00CB149E" w:rsidRDefault="007321D4" w:rsidP="00CB149E">
      <w:r>
        <w:t>Die auslobende Stelle</w:t>
      </w:r>
      <w:r w:rsidR="00CB149E">
        <w:t xml:space="preserve"> stellt eine Wettbewerbssumme in Höhe von insgesamt </w:t>
      </w:r>
      <w:r w:rsidR="00CB149E" w:rsidRPr="00906CA2">
        <w:rPr>
          <w:highlight w:val="yellow"/>
        </w:rPr>
        <w:t>xxx</w:t>
      </w:r>
      <w:r w:rsidR="00CB149E">
        <w:t xml:space="preserve"> Euro (netto) zur Verfügung.</w:t>
      </w:r>
    </w:p>
    <w:p w14:paraId="5B5872CD" w14:textId="77777777" w:rsidR="00563955" w:rsidRPr="00906CA2" w:rsidRDefault="00563955" w:rsidP="00563955">
      <w:pPr>
        <w:pStyle w:val="StandardHinweise"/>
        <w:rPr>
          <w:color w:val="70AD47" w:themeColor="accent6"/>
        </w:rPr>
      </w:pPr>
      <w:r w:rsidRPr="00906CA2">
        <w:rPr>
          <w:color w:val="70AD47" w:themeColor="accent6"/>
        </w:rPr>
        <w:t>Wenn Aufwandsentschädigungen gezahlt werden sollen:</w:t>
      </w:r>
    </w:p>
    <w:p w14:paraId="6B390500" w14:textId="5D768657" w:rsidR="00563955" w:rsidRDefault="00563955" w:rsidP="00563955">
      <w:bookmarkStart w:id="54" w:name="_Hlk140497482"/>
      <w:r>
        <w:t xml:space="preserve">Insgesamt wird eine Summe von </w:t>
      </w:r>
      <w:r w:rsidRPr="00906CA2">
        <w:rPr>
          <w:highlight w:val="yellow"/>
        </w:rPr>
        <w:t>xxx</w:t>
      </w:r>
      <w:r>
        <w:t xml:space="preserve"> Euro für Aufwandsentschädigungen vorgesehen</w:t>
      </w:r>
      <w:r w:rsidR="00906CA2">
        <w:t xml:space="preserve"> </w:t>
      </w:r>
      <w:r w:rsidR="00906CA2" w:rsidRPr="00906CA2">
        <w:rPr>
          <w:i/>
          <w:iCs/>
          <w:color w:val="ED7D31" w:themeColor="accent2"/>
        </w:rPr>
        <w:t>(</w:t>
      </w:r>
      <w:r w:rsidR="009F0EAC">
        <w:rPr>
          <w:i/>
          <w:iCs/>
          <w:color w:val="ED7D31" w:themeColor="accent2"/>
        </w:rPr>
        <w:t xml:space="preserve">max. </w:t>
      </w:r>
      <w:r w:rsidR="007321D4">
        <w:rPr>
          <w:i/>
          <w:iCs/>
          <w:color w:val="ED7D31" w:themeColor="accent2"/>
        </w:rPr>
        <w:t xml:space="preserve">ca. </w:t>
      </w:r>
      <w:r w:rsidR="00906CA2" w:rsidRPr="00906CA2">
        <w:rPr>
          <w:i/>
          <w:iCs/>
          <w:color w:val="ED7D31" w:themeColor="accent2"/>
        </w:rPr>
        <w:t>3</w:t>
      </w:r>
      <w:r w:rsidR="009F0EAC">
        <w:rPr>
          <w:i/>
          <w:iCs/>
          <w:color w:val="ED7D31" w:themeColor="accent2"/>
        </w:rPr>
        <w:t>3</w:t>
      </w:r>
      <w:r w:rsidR="00906CA2" w:rsidRPr="00906CA2">
        <w:rPr>
          <w:i/>
          <w:iCs/>
          <w:color w:val="ED7D31" w:themeColor="accent2"/>
        </w:rPr>
        <w:t xml:space="preserve"> % der Gesamtsumme)</w:t>
      </w:r>
      <w:r>
        <w:t xml:space="preserve">. Jedes Büro, dass eine </w:t>
      </w:r>
      <w:proofErr w:type="spellStart"/>
      <w:r>
        <w:t>wertbare</w:t>
      </w:r>
      <w:proofErr w:type="spellEnd"/>
      <w:r>
        <w:t xml:space="preserve"> Arbeit einreicht, erhält eine Aufwandsentschädigung in Höhe von </w:t>
      </w:r>
      <w:r w:rsidRPr="00906CA2">
        <w:rPr>
          <w:highlight w:val="yellow"/>
        </w:rPr>
        <w:t>xxx</w:t>
      </w:r>
      <w:r>
        <w:t xml:space="preserve"> Euro (netto), sofern alle </w:t>
      </w:r>
      <w:r w:rsidRPr="00906CA2">
        <w:rPr>
          <w:highlight w:val="yellow"/>
        </w:rPr>
        <w:t>xx</w:t>
      </w:r>
      <w:r>
        <w:t xml:space="preserve"> Teilnehmenden eine </w:t>
      </w:r>
      <w:proofErr w:type="spellStart"/>
      <w:r>
        <w:t>wertbare</w:t>
      </w:r>
      <w:proofErr w:type="spellEnd"/>
      <w:r>
        <w:t xml:space="preserve"> Arbeit einreichen. Als </w:t>
      </w:r>
      <w:proofErr w:type="spellStart"/>
      <w:r>
        <w:t>wertbare</w:t>
      </w:r>
      <w:proofErr w:type="spellEnd"/>
      <w:r>
        <w:t xml:space="preserve"> Arbeit werden Arbeiten angesehen, welche das Preisgericht zur Beurteilung zulässt. Sofern weniger Arbeiten eingereicht werden, wird die Gesamtsumme auf alle eingereichten Arbeiten zu gleichen Anteilen neu verteilt.</w:t>
      </w:r>
    </w:p>
    <w:p w14:paraId="1E8D901C" w14:textId="2A1F15B2" w:rsidR="00563955" w:rsidRDefault="00563955" w:rsidP="00CB149E">
      <w:bookmarkStart w:id="55" w:name="_Hlk140497432"/>
      <w:bookmarkEnd w:id="54"/>
      <w:r>
        <w:t>Folgende Aufteilung für Preise und Anerkennungen ist vorgesehen:</w:t>
      </w:r>
    </w:p>
    <w:p w14:paraId="0188683E" w14:textId="2479BB82" w:rsidR="00563955" w:rsidRDefault="00563955" w:rsidP="00563955">
      <w:pPr>
        <w:tabs>
          <w:tab w:val="left" w:pos="2835"/>
        </w:tabs>
      </w:pPr>
      <w:r>
        <w:t>1. Preis:</w:t>
      </w:r>
      <w:r>
        <w:tab/>
      </w:r>
      <w:r w:rsidRPr="00906CA2">
        <w:rPr>
          <w:highlight w:val="yellow"/>
        </w:rPr>
        <w:t>xxx</w:t>
      </w:r>
      <w:r>
        <w:t xml:space="preserve"> Euro </w:t>
      </w:r>
      <w:r w:rsidRPr="00906CA2">
        <w:rPr>
          <w:i/>
          <w:iCs/>
          <w:color w:val="ED7D31" w:themeColor="accent2"/>
        </w:rPr>
        <w:t>(</w:t>
      </w:r>
      <w:r w:rsidR="009F0EAC">
        <w:rPr>
          <w:i/>
          <w:iCs/>
          <w:color w:val="ED7D31" w:themeColor="accent2"/>
        </w:rPr>
        <w:t xml:space="preserve">ca. </w:t>
      </w:r>
      <w:r w:rsidRPr="00906CA2">
        <w:rPr>
          <w:i/>
          <w:iCs/>
          <w:color w:val="ED7D31" w:themeColor="accent2"/>
        </w:rPr>
        <w:t xml:space="preserve">40 % der </w:t>
      </w:r>
      <w:r w:rsidR="007321D4">
        <w:rPr>
          <w:i/>
          <w:iCs/>
          <w:color w:val="ED7D31" w:themeColor="accent2"/>
        </w:rPr>
        <w:t>Preisgeld</w:t>
      </w:r>
      <w:r w:rsidRPr="00906CA2">
        <w:rPr>
          <w:i/>
          <w:iCs/>
          <w:color w:val="ED7D31" w:themeColor="accent2"/>
        </w:rPr>
        <w:t>summe)</w:t>
      </w:r>
    </w:p>
    <w:p w14:paraId="03A349EE" w14:textId="094155B2" w:rsidR="00563955" w:rsidRDefault="00563955" w:rsidP="00563955">
      <w:pPr>
        <w:tabs>
          <w:tab w:val="left" w:pos="2835"/>
        </w:tabs>
      </w:pPr>
      <w:r>
        <w:t xml:space="preserve">2. Preis: </w:t>
      </w:r>
      <w:r>
        <w:tab/>
      </w:r>
      <w:r w:rsidRPr="00906CA2">
        <w:rPr>
          <w:highlight w:val="yellow"/>
        </w:rPr>
        <w:t>xxx</w:t>
      </w:r>
      <w:r>
        <w:t xml:space="preserve"> Euro </w:t>
      </w:r>
      <w:r w:rsidRPr="00906CA2">
        <w:rPr>
          <w:i/>
          <w:iCs/>
          <w:color w:val="ED7D31" w:themeColor="accent2"/>
        </w:rPr>
        <w:t>(</w:t>
      </w:r>
      <w:r w:rsidR="009F0EAC">
        <w:rPr>
          <w:i/>
          <w:iCs/>
          <w:color w:val="ED7D31" w:themeColor="accent2"/>
        </w:rPr>
        <w:t xml:space="preserve">ca. </w:t>
      </w:r>
      <w:r w:rsidRPr="00906CA2">
        <w:rPr>
          <w:i/>
          <w:iCs/>
          <w:color w:val="ED7D31" w:themeColor="accent2"/>
        </w:rPr>
        <w:t xml:space="preserve">25 % der </w:t>
      </w:r>
      <w:r w:rsidR="007321D4">
        <w:rPr>
          <w:i/>
          <w:iCs/>
          <w:color w:val="ED7D31" w:themeColor="accent2"/>
        </w:rPr>
        <w:t>Preisgeld</w:t>
      </w:r>
      <w:r w:rsidR="007321D4" w:rsidRPr="00906CA2">
        <w:rPr>
          <w:i/>
          <w:iCs/>
          <w:color w:val="ED7D31" w:themeColor="accent2"/>
        </w:rPr>
        <w:t>summe</w:t>
      </w:r>
      <w:r w:rsidRPr="00906CA2">
        <w:rPr>
          <w:i/>
          <w:iCs/>
          <w:color w:val="ED7D31" w:themeColor="accent2"/>
        </w:rPr>
        <w:t>)</w:t>
      </w:r>
    </w:p>
    <w:p w14:paraId="5DC4FB2E" w14:textId="3DE03A67" w:rsidR="00563955" w:rsidRDefault="00563955" w:rsidP="00563955">
      <w:pPr>
        <w:tabs>
          <w:tab w:val="left" w:pos="2835"/>
        </w:tabs>
      </w:pPr>
      <w:r>
        <w:t>3. Preis:</w:t>
      </w:r>
      <w:r>
        <w:tab/>
      </w:r>
      <w:r w:rsidRPr="00906CA2">
        <w:rPr>
          <w:highlight w:val="yellow"/>
        </w:rPr>
        <w:t>xxx</w:t>
      </w:r>
      <w:r>
        <w:t xml:space="preserve"> Euro </w:t>
      </w:r>
      <w:r w:rsidRPr="00906CA2">
        <w:rPr>
          <w:i/>
          <w:iCs/>
          <w:color w:val="ED7D31" w:themeColor="accent2"/>
        </w:rPr>
        <w:t>(</w:t>
      </w:r>
      <w:r w:rsidR="009F0EAC">
        <w:rPr>
          <w:i/>
          <w:iCs/>
          <w:color w:val="ED7D31" w:themeColor="accent2"/>
        </w:rPr>
        <w:t xml:space="preserve">ca. </w:t>
      </w:r>
      <w:r w:rsidRPr="00906CA2">
        <w:rPr>
          <w:i/>
          <w:iCs/>
          <w:color w:val="ED7D31" w:themeColor="accent2"/>
        </w:rPr>
        <w:t xml:space="preserve">15 % der </w:t>
      </w:r>
      <w:r w:rsidR="007321D4">
        <w:rPr>
          <w:i/>
          <w:iCs/>
          <w:color w:val="ED7D31" w:themeColor="accent2"/>
        </w:rPr>
        <w:t>Preisgeld</w:t>
      </w:r>
      <w:r w:rsidR="007321D4" w:rsidRPr="00906CA2">
        <w:rPr>
          <w:i/>
          <w:iCs/>
          <w:color w:val="ED7D31" w:themeColor="accent2"/>
        </w:rPr>
        <w:t>summe</w:t>
      </w:r>
      <w:r w:rsidRPr="00906CA2">
        <w:rPr>
          <w:i/>
          <w:iCs/>
          <w:color w:val="ED7D31" w:themeColor="accent2"/>
        </w:rPr>
        <w:t>)</w:t>
      </w:r>
    </w:p>
    <w:p w14:paraId="52A61979" w14:textId="0CB1090D" w:rsidR="00563955" w:rsidRDefault="00563955" w:rsidP="00563955">
      <w:pPr>
        <w:tabs>
          <w:tab w:val="left" w:pos="2835"/>
        </w:tabs>
      </w:pPr>
      <w:r>
        <w:t>Zwei Anerkennungen à:</w:t>
      </w:r>
      <w:r>
        <w:tab/>
      </w:r>
      <w:r w:rsidRPr="00906CA2">
        <w:rPr>
          <w:highlight w:val="yellow"/>
        </w:rPr>
        <w:t>xxx</w:t>
      </w:r>
      <w:r>
        <w:t xml:space="preserve"> Euro </w:t>
      </w:r>
      <w:r w:rsidRPr="00906CA2">
        <w:rPr>
          <w:i/>
          <w:iCs/>
          <w:color w:val="ED7D31" w:themeColor="accent2"/>
        </w:rPr>
        <w:t>(</w:t>
      </w:r>
      <w:r w:rsidR="009F0EAC">
        <w:rPr>
          <w:i/>
          <w:iCs/>
          <w:color w:val="ED7D31" w:themeColor="accent2"/>
        </w:rPr>
        <w:t xml:space="preserve">ca. </w:t>
      </w:r>
      <w:r w:rsidRPr="00906CA2">
        <w:rPr>
          <w:i/>
          <w:iCs/>
          <w:color w:val="ED7D31" w:themeColor="accent2"/>
        </w:rPr>
        <w:t xml:space="preserve">20 % der </w:t>
      </w:r>
      <w:r w:rsidR="007321D4">
        <w:rPr>
          <w:i/>
          <w:iCs/>
          <w:color w:val="ED7D31" w:themeColor="accent2"/>
        </w:rPr>
        <w:t>Preisgeld</w:t>
      </w:r>
      <w:r w:rsidR="007321D4" w:rsidRPr="00906CA2">
        <w:rPr>
          <w:i/>
          <w:iCs/>
          <w:color w:val="ED7D31" w:themeColor="accent2"/>
        </w:rPr>
        <w:t>summe</w:t>
      </w:r>
      <w:r w:rsidRPr="00906CA2">
        <w:rPr>
          <w:i/>
          <w:iCs/>
          <w:color w:val="ED7D31" w:themeColor="accent2"/>
        </w:rPr>
        <w:t>)</w:t>
      </w:r>
    </w:p>
    <w:p w14:paraId="1F1B94FE" w14:textId="4D078D2A" w:rsidR="00CB149E" w:rsidRDefault="00563955" w:rsidP="00563955">
      <w:r>
        <w:lastRenderedPageBreak/>
        <w:t>Die Aufteilung der Wettbewerbssumme (Preise, Anerkennungen und ggf. Aufwandsentschädigungen) kann durch einstimmigen Beschluss des Preisgerichts neu festgelegt werden. Die ausgelobte Wettbewerbssumme ist dabei auszuschöpfen.</w:t>
      </w:r>
    </w:p>
    <w:p w14:paraId="24F62BF4" w14:textId="77777777" w:rsidR="00D13036" w:rsidRDefault="00D13036" w:rsidP="00563955">
      <w:r w:rsidRPr="00D13036">
        <w:t xml:space="preserve">Mit dieser Zahlung erlöschen alle Rechtsansprüche bezüglich Honorarforderungen der Teilnehmenden gegenüber dem Bauherrn für die in dem Wettbewerb zu erbringenden Leistungen. </w:t>
      </w:r>
    </w:p>
    <w:p w14:paraId="18763688" w14:textId="3DE3223D" w:rsidR="00D13036" w:rsidRDefault="009F0EAC" w:rsidP="00563955">
      <w:r>
        <w:t>Teilnehme</w:t>
      </w:r>
      <w:r w:rsidR="007321D4">
        <w:t>nde Büros</w:t>
      </w:r>
      <w:r>
        <w:t xml:space="preserve"> mit Geschäftssitz in D</w:t>
      </w:r>
      <w:r w:rsidR="00D4214C">
        <w:t>eu</w:t>
      </w:r>
      <w:r>
        <w:t>tschland</w:t>
      </w:r>
      <w:r w:rsidR="00B9426E">
        <w:t xml:space="preserve"> erhalten das Preisgeld zzgl. aktuell gültiger Mehrwertsteuer. </w:t>
      </w:r>
      <w:r w:rsidR="00D13036" w:rsidRPr="00D13036">
        <w:t>Ausländische Büros erhalten das Preisgeld und die Aufwandsentschädigung netto. Die Mehrwertsteuer wird vo</w:t>
      </w:r>
      <w:r w:rsidR="007321D4">
        <w:t xml:space="preserve">n der auslobenden Stelle </w:t>
      </w:r>
      <w:r w:rsidR="00D13036" w:rsidRPr="00D13036">
        <w:t>in Deutschland abgeführt.</w:t>
      </w:r>
    </w:p>
    <w:p w14:paraId="182FE1D8" w14:textId="1EB49315" w:rsidR="00D13036" w:rsidRDefault="00D13036" w:rsidP="00D13036">
      <w:pPr>
        <w:pStyle w:val="berschrift2"/>
      </w:pPr>
      <w:bookmarkStart w:id="56" w:name="_Toc151986545"/>
      <w:bookmarkEnd w:id="55"/>
      <w:r>
        <w:t>Abschluss des Planungswettbewerbs</w:t>
      </w:r>
      <w:bookmarkEnd w:id="56"/>
    </w:p>
    <w:p w14:paraId="064F51B5" w14:textId="1A5F3269" w:rsidR="00D13036" w:rsidRDefault="00D13036" w:rsidP="00D13036">
      <w:r>
        <w:t>Das Preisgericht benachrichtigt die Verfasser</w:t>
      </w:r>
      <w:r w:rsidR="007321D4">
        <w:t>*innen</w:t>
      </w:r>
      <w:r>
        <w:t xml:space="preserve"> der ausgezeichneten Arbeiten unter dem Vorbehalt der abschließenden Prüfung der Teilnahmeberechtigung unmittelbar nach seiner Entscheidung.</w:t>
      </w:r>
    </w:p>
    <w:p w14:paraId="2BFE30A5" w14:textId="64CE9081" w:rsidR="00D13036" w:rsidRDefault="00D13036" w:rsidP="00D13036">
      <w:r>
        <w:t>Das Ergebnis wird allen Teilnehmern</w:t>
      </w:r>
      <w:r w:rsidR="007321D4">
        <w:t xml:space="preserve"> und Teilnehmerinnen</w:t>
      </w:r>
      <w:r>
        <w:t xml:space="preserve">, </w:t>
      </w:r>
      <w:r w:rsidR="007321D4">
        <w:t xml:space="preserve">dem </w:t>
      </w:r>
      <w:r>
        <w:t>Preis</w:t>
      </w:r>
      <w:r w:rsidR="007321D4">
        <w:t>ge</w:t>
      </w:r>
      <w:r>
        <w:t>richt und der AKNW innerhalb von 14 Tagen durch Zusendung der Niederschrift zur Verfügung gestellt.</w:t>
      </w:r>
    </w:p>
    <w:p w14:paraId="63CA184E" w14:textId="76F11C8A" w:rsidR="00D13036" w:rsidRPr="00563955" w:rsidRDefault="00D13036" w:rsidP="00D13036">
      <w:r>
        <w:t>Das Wettbewerbsergebnis wird gegebenenfalls in der Fachpresse veröffentlicht. Alle eingereichten Arbeiten werden gemäß den Vorgaben der RPW 2013 nach Abschluss des Wettbewerbes öffentlich ausgestellt. Ort und Datum werden spätestens im Protokoll der Preisgerichtssitzung bekannt gegeben.</w:t>
      </w:r>
    </w:p>
    <w:p w14:paraId="318DFACF" w14:textId="17ECBA45" w:rsidR="009F0EAC" w:rsidRDefault="009F0EAC" w:rsidP="009F0EAC">
      <w:pPr>
        <w:pStyle w:val="berschrift2"/>
      </w:pPr>
      <w:bookmarkStart w:id="57" w:name="_Toc151986546"/>
      <w:bookmarkStart w:id="58" w:name="_Ref140152484"/>
      <w:r>
        <w:t>Eigentum und Urheberrecht, Rückversand</w:t>
      </w:r>
      <w:bookmarkEnd w:id="57"/>
    </w:p>
    <w:p w14:paraId="2EDBA49A" w14:textId="77777777" w:rsidR="009F0EAC" w:rsidRDefault="009F0EAC" w:rsidP="009F0EAC">
      <w:r>
        <w:t>Eigentum und Urheberrecht regelt § 8 (3) RPW 2013.</w:t>
      </w:r>
    </w:p>
    <w:p w14:paraId="3B4673C6" w14:textId="69ABB2FD" w:rsidR="009F0EAC" w:rsidRDefault="009F0EAC" w:rsidP="009F0EAC">
      <w:r>
        <w:t>Rückversand regelt § 8 (4) RPW 2013. Sofern Unterlagen/Modell auf Anforderung der Teilnehmenden zurückgesandt werden, gehen die Kosten zu Lasten der Teilnehme</w:t>
      </w:r>
      <w:r w:rsidR="007321D4">
        <w:t>nden</w:t>
      </w:r>
      <w:r>
        <w:t xml:space="preserve">. </w:t>
      </w:r>
    </w:p>
    <w:p w14:paraId="51684612" w14:textId="6FB2ABFA" w:rsidR="00031AA5" w:rsidRPr="00031AA5" w:rsidRDefault="009F0EAC" w:rsidP="003022AD">
      <w:pPr>
        <w:pStyle w:val="berschrift2"/>
      </w:pPr>
      <w:bookmarkStart w:id="59" w:name="_Toc151986547"/>
      <w:bookmarkStart w:id="60" w:name="_Hlk140497715"/>
      <w:bookmarkEnd w:id="58"/>
      <w:r>
        <w:t>Art, Umfang und Bedingungen der vorgesehenen Beauftragung</w:t>
      </w:r>
      <w:bookmarkEnd w:id="59"/>
    </w:p>
    <w:p w14:paraId="1E8D5AFC" w14:textId="62AAECBA" w:rsidR="00563955" w:rsidRDefault="00563955" w:rsidP="00563955">
      <w:r>
        <w:t>Im Anschluss an den Planungswettbewerb erfolgt die Vergabe der Planungsleistungen im Rahmen eines Verhandlungsverfahrens ohne Teilnahmewettbewerb</w:t>
      </w:r>
      <w:r w:rsidR="00410502">
        <w:t xml:space="preserve"> nach § 14 (4) Pkt. 8 VgV</w:t>
      </w:r>
      <w:r w:rsidR="003D4340">
        <w:t xml:space="preserve"> an einen der Preisträger, in der Regel den Gewinner</w:t>
      </w:r>
      <w:r>
        <w:t>.</w:t>
      </w:r>
    </w:p>
    <w:p w14:paraId="4A26B709" w14:textId="0705EFE9" w:rsidR="00563955" w:rsidRDefault="00563955" w:rsidP="00563955">
      <w:r>
        <w:t>Teilnehme</w:t>
      </w:r>
      <w:r w:rsidR="007321D4">
        <w:t>nde</w:t>
      </w:r>
      <w:r>
        <w:t xml:space="preserve"> am Verhandlungsverfahren sind alle Preisträger</w:t>
      </w:r>
      <w:r w:rsidR="007321D4">
        <w:t>*innen</w:t>
      </w:r>
      <w:r>
        <w:t>, wie sie in den Verfassererklärungen benannt wurden.</w:t>
      </w:r>
      <w:r w:rsidR="000F3260">
        <w:t xml:space="preserve"> Bei Bewerbergemeinschaften werden alle Mitglieder der Bewerbergemeinschaft beauftragt.</w:t>
      </w:r>
    </w:p>
    <w:p w14:paraId="5A44325D" w14:textId="1001149B" w:rsidR="00563955" w:rsidRDefault="00563955" w:rsidP="00563955">
      <w:r>
        <w:t xml:space="preserve">Folgende Leistungen </w:t>
      </w:r>
      <w:r w:rsidR="000F3260">
        <w:t>werden</w:t>
      </w:r>
      <w:r>
        <w:t xml:space="preserve"> vergeben:</w:t>
      </w:r>
    </w:p>
    <w:p w14:paraId="6B3325A4" w14:textId="26D3BEBD" w:rsidR="000F3260" w:rsidRDefault="000F3260" w:rsidP="00563955">
      <w:pPr>
        <w:pStyle w:val="Listenabsatz"/>
        <w:numPr>
          <w:ilvl w:val="0"/>
          <w:numId w:val="14"/>
        </w:numPr>
      </w:pPr>
      <w:r>
        <w:t xml:space="preserve">Städtebaulicher Entwurf nach AHO Nr. 42 (Honorarzone </w:t>
      </w:r>
      <w:r w:rsidRPr="00B9426E">
        <w:rPr>
          <w:highlight w:val="yellow"/>
        </w:rPr>
        <w:t>xx</w:t>
      </w:r>
      <w:r>
        <w:t>)</w:t>
      </w:r>
      <w:r w:rsidR="00B9426E">
        <w:t xml:space="preserve">: </w:t>
      </w:r>
      <w:proofErr w:type="spellStart"/>
      <w:r w:rsidR="00B9426E" w:rsidRPr="00B9426E">
        <w:rPr>
          <w:highlight w:val="yellow"/>
        </w:rPr>
        <w:t>Lph</w:t>
      </w:r>
      <w:proofErr w:type="spellEnd"/>
      <w:r w:rsidR="00B9426E" w:rsidRPr="00B9426E">
        <w:rPr>
          <w:highlight w:val="yellow"/>
        </w:rPr>
        <w:t xml:space="preserve"> 1-3</w:t>
      </w:r>
    </w:p>
    <w:p w14:paraId="21C527FE" w14:textId="1B13DA43" w:rsidR="007321D4" w:rsidRDefault="007321D4" w:rsidP="00563955">
      <w:pPr>
        <w:pStyle w:val="Listenabsatz"/>
        <w:numPr>
          <w:ilvl w:val="0"/>
          <w:numId w:val="14"/>
        </w:numPr>
      </w:pPr>
      <w:r>
        <w:t xml:space="preserve">Landschaftsplanung Grünordnungsplan nach § 24 HOAI (Honorarzone </w:t>
      </w:r>
      <w:r w:rsidRPr="007321D4">
        <w:rPr>
          <w:highlight w:val="yellow"/>
        </w:rPr>
        <w:t>xx</w:t>
      </w:r>
      <w:r>
        <w:t xml:space="preserve">): </w:t>
      </w:r>
      <w:proofErr w:type="spellStart"/>
      <w:r w:rsidRPr="007321D4">
        <w:rPr>
          <w:highlight w:val="yellow"/>
        </w:rPr>
        <w:t>Lph</w:t>
      </w:r>
      <w:proofErr w:type="spellEnd"/>
      <w:r w:rsidRPr="007321D4">
        <w:rPr>
          <w:highlight w:val="yellow"/>
        </w:rPr>
        <w:t xml:space="preserve"> 1-4</w:t>
      </w:r>
    </w:p>
    <w:p w14:paraId="66635ADB" w14:textId="4B22916E" w:rsidR="00563955" w:rsidRDefault="00563955" w:rsidP="00563955">
      <w:pPr>
        <w:pStyle w:val="Listenabsatz"/>
        <w:numPr>
          <w:ilvl w:val="0"/>
          <w:numId w:val="14"/>
        </w:numPr>
      </w:pPr>
      <w:r>
        <w:t>Objektplanung Gebäude und Innenräume nach § 34 HOAI</w:t>
      </w:r>
      <w:r w:rsidR="00EB5560">
        <w:t xml:space="preserve"> (Honorarzone </w:t>
      </w:r>
      <w:r w:rsidR="00EB5560" w:rsidRPr="00B9426E">
        <w:rPr>
          <w:highlight w:val="yellow"/>
        </w:rPr>
        <w:t>xx</w:t>
      </w:r>
      <w:r w:rsidR="00B9426E">
        <w:t xml:space="preserve">): </w:t>
      </w:r>
      <w:proofErr w:type="spellStart"/>
      <w:r w:rsidR="00B9426E" w:rsidRPr="00B9426E">
        <w:rPr>
          <w:highlight w:val="yellow"/>
        </w:rPr>
        <w:t>Lph</w:t>
      </w:r>
      <w:proofErr w:type="spellEnd"/>
      <w:r w:rsidR="00B9426E" w:rsidRPr="00B9426E">
        <w:rPr>
          <w:highlight w:val="yellow"/>
        </w:rPr>
        <w:t xml:space="preserve"> 1-9</w:t>
      </w:r>
    </w:p>
    <w:p w14:paraId="2C88433D" w14:textId="024987CF" w:rsidR="00EB5560" w:rsidRDefault="00EB5560" w:rsidP="00563955">
      <w:pPr>
        <w:pStyle w:val="Listenabsatz"/>
        <w:numPr>
          <w:ilvl w:val="0"/>
          <w:numId w:val="14"/>
        </w:numPr>
      </w:pPr>
      <w:r>
        <w:t xml:space="preserve">Objektplanung Freianlagen nach § 39 HOAI (Honorarzone </w:t>
      </w:r>
      <w:r w:rsidRPr="00B9426E">
        <w:rPr>
          <w:highlight w:val="yellow"/>
        </w:rPr>
        <w:t>xx</w:t>
      </w:r>
      <w:r>
        <w:t>)</w:t>
      </w:r>
      <w:r w:rsidR="00B9426E">
        <w:t xml:space="preserve">: </w:t>
      </w:r>
      <w:proofErr w:type="spellStart"/>
      <w:r w:rsidR="00B9426E" w:rsidRPr="00B9426E">
        <w:rPr>
          <w:highlight w:val="yellow"/>
        </w:rPr>
        <w:t>Lph</w:t>
      </w:r>
      <w:proofErr w:type="spellEnd"/>
      <w:r w:rsidR="00B9426E" w:rsidRPr="00B9426E">
        <w:rPr>
          <w:highlight w:val="yellow"/>
        </w:rPr>
        <w:t xml:space="preserve"> 1-9</w:t>
      </w:r>
      <w:r w:rsidR="00EC5291">
        <w:t xml:space="preserve"> ggf. in Verbindung mit § 47 HOAI (Objektplanung Verkehrsanlagen)</w:t>
      </w:r>
    </w:p>
    <w:p w14:paraId="244411E5" w14:textId="210AAFE3" w:rsidR="00EB5560" w:rsidRPr="00B9426E" w:rsidRDefault="00EB5560" w:rsidP="00563955">
      <w:pPr>
        <w:pStyle w:val="Listenabsatz"/>
        <w:numPr>
          <w:ilvl w:val="0"/>
          <w:numId w:val="14"/>
        </w:numPr>
        <w:rPr>
          <w:i/>
          <w:iCs/>
          <w:color w:val="ED7D31" w:themeColor="accent2"/>
        </w:rPr>
      </w:pPr>
      <w:r w:rsidRPr="00B9426E">
        <w:rPr>
          <w:i/>
          <w:iCs/>
          <w:color w:val="ED7D31" w:themeColor="accent2"/>
        </w:rPr>
        <w:t>Fachplanung Technische Ausrüstung nach § 55 HOAI</w:t>
      </w:r>
      <w:r w:rsidR="00B9426E" w:rsidRPr="00B9426E">
        <w:rPr>
          <w:i/>
          <w:iCs/>
          <w:color w:val="ED7D31" w:themeColor="accent2"/>
        </w:rPr>
        <w:t xml:space="preserve">: </w:t>
      </w:r>
      <w:proofErr w:type="spellStart"/>
      <w:r w:rsidR="00B9426E" w:rsidRPr="00B9426E">
        <w:rPr>
          <w:i/>
          <w:iCs/>
          <w:color w:val="ED7D31" w:themeColor="accent2"/>
        </w:rPr>
        <w:t>Lph</w:t>
      </w:r>
      <w:proofErr w:type="spellEnd"/>
      <w:r w:rsidR="00B9426E" w:rsidRPr="00B9426E">
        <w:rPr>
          <w:i/>
          <w:iCs/>
          <w:color w:val="ED7D31" w:themeColor="accent2"/>
        </w:rPr>
        <w:t xml:space="preserve"> 1-9</w:t>
      </w:r>
    </w:p>
    <w:p w14:paraId="1A0CFF12" w14:textId="07270FEA" w:rsidR="00EB5560" w:rsidRPr="00B9426E" w:rsidRDefault="00EB5560" w:rsidP="00563955">
      <w:pPr>
        <w:pStyle w:val="Listenabsatz"/>
        <w:numPr>
          <w:ilvl w:val="0"/>
          <w:numId w:val="14"/>
        </w:numPr>
        <w:rPr>
          <w:i/>
          <w:iCs/>
          <w:color w:val="ED7D31" w:themeColor="accent2"/>
        </w:rPr>
      </w:pPr>
      <w:r w:rsidRPr="00B9426E">
        <w:rPr>
          <w:i/>
          <w:iCs/>
          <w:color w:val="ED7D31" w:themeColor="accent2"/>
        </w:rPr>
        <w:t>Fachplanung Tragwerksplanung nach § 46 HOAI</w:t>
      </w:r>
      <w:r w:rsidR="00B9426E" w:rsidRPr="00B9426E">
        <w:rPr>
          <w:i/>
          <w:iCs/>
          <w:color w:val="ED7D31" w:themeColor="accent2"/>
        </w:rPr>
        <w:t xml:space="preserve">: </w:t>
      </w:r>
      <w:proofErr w:type="spellStart"/>
      <w:r w:rsidR="00B9426E" w:rsidRPr="00B9426E">
        <w:rPr>
          <w:i/>
          <w:iCs/>
          <w:color w:val="ED7D31" w:themeColor="accent2"/>
        </w:rPr>
        <w:t>Lph</w:t>
      </w:r>
      <w:proofErr w:type="spellEnd"/>
      <w:r w:rsidR="00B9426E" w:rsidRPr="00B9426E">
        <w:rPr>
          <w:i/>
          <w:iCs/>
          <w:color w:val="ED7D31" w:themeColor="accent2"/>
        </w:rPr>
        <w:t xml:space="preserve"> 1-9</w:t>
      </w:r>
    </w:p>
    <w:p w14:paraId="1C1E9072" w14:textId="009A4B58" w:rsidR="00EB5560" w:rsidRPr="00B9426E" w:rsidRDefault="00EB5560" w:rsidP="00563955">
      <w:pPr>
        <w:pStyle w:val="Listenabsatz"/>
        <w:numPr>
          <w:ilvl w:val="0"/>
          <w:numId w:val="14"/>
        </w:numPr>
        <w:rPr>
          <w:i/>
          <w:iCs/>
          <w:color w:val="ED7D31" w:themeColor="accent2"/>
        </w:rPr>
      </w:pPr>
      <w:r w:rsidRPr="00B9426E">
        <w:rPr>
          <w:i/>
          <w:iCs/>
          <w:color w:val="ED7D31" w:themeColor="accent2"/>
        </w:rPr>
        <w:t>Beratungsleistungen Bauphysik nach Anlage 1.2 HOAI</w:t>
      </w:r>
      <w:r w:rsidR="00B9426E" w:rsidRPr="00B9426E">
        <w:rPr>
          <w:i/>
          <w:iCs/>
          <w:color w:val="ED7D31" w:themeColor="accent2"/>
        </w:rPr>
        <w:t xml:space="preserve">: </w:t>
      </w:r>
      <w:proofErr w:type="spellStart"/>
      <w:r w:rsidR="00B9426E" w:rsidRPr="00B9426E">
        <w:rPr>
          <w:i/>
          <w:iCs/>
          <w:color w:val="ED7D31" w:themeColor="accent2"/>
        </w:rPr>
        <w:t>Lph</w:t>
      </w:r>
      <w:proofErr w:type="spellEnd"/>
      <w:r w:rsidR="00B9426E" w:rsidRPr="00B9426E">
        <w:rPr>
          <w:i/>
          <w:iCs/>
          <w:color w:val="ED7D31" w:themeColor="accent2"/>
        </w:rPr>
        <w:t xml:space="preserve"> 1-9</w:t>
      </w:r>
    </w:p>
    <w:p w14:paraId="3E831731" w14:textId="35D8DD8C" w:rsidR="00EB5560" w:rsidRDefault="00EB5560" w:rsidP="00EB5560">
      <w:r>
        <w:t>Es werden mindestens die Planungsleistungen bis zum Abschluss der jeweiligen Leistungsphase 5 (Ausführungsplanung) vergeben</w:t>
      </w:r>
      <w:r w:rsidR="008E71FD">
        <w:t>, sofern kein wichtiger Grund der Beauftragung entgegensteht</w:t>
      </w:r>
      <w:r>
        <w:t xml:space="preserve">. </w:t>
      </w:r>
      <w:r w:rsidR="000F3260">
        <w:t xml:space="preserve">Der städtebauliche Entwurf </w:t>
      </w:r>
      <w:r w:rsidR="007321D4">
        <w:t>und der Grünordnungsplan werden</w:t>
      </w:r>
      <w:r w:rsidR="000F3260">
        <w:t xml:space="preserve"> vollständig (</w:t>
      </w:r>
      <w:proofErr w:type="spellStart"/>
      <w:r w:rsidR="007321D4">
        <w:t>Lph</w:t>
      </w:r>
      <w:proofErr w:type="spellEnd"/>
      <w:r w:rsidR="000F3260">
        <w:t xml:space="preserve"> 1-3</w:t>
      </w:r>
      <w:r w:rsidR="007321D4">
        <w:t xml:space="preserve"> bzw. </w:t>
      </w:r>
      <w:proofErr w:type="spellStart"/>
      <w:r w:rsidR="007321D4">
        <w:t>Lph</w:t>
      </w:r>
      <w:proofErr w:type="spellEnd"/>
      <w:r w:rsidR="007321D4">
        <w:t xml:space="preserve"> 1-4</w:t>
      </w:r>
      <w:r w:rsidR="000F3260">
        <w:t xml:space="preserve">) vergeben. </w:t>
      </w:r>
      <w:r w:rsidR="007321D4">
        <w:t>Die auslobende Stelle</w:t>
      </w:r>
      <w:r>
        <w:t xml:space="preserve"> behält sich die Beauftragung der weiteren </w:t>
      </w:r>
      <w:r>
        <w:lastRenderedPageBreak/>
        <w:t xml:space="preserve">Leistungen vor. </w:t>
      </w:r>
      <w:r w:rsidRPr="00B9426E">
        <w:rPr>
          <w:i/>
          <w:iCs/>
          <w:color w:val="ED7D31" w:themeColor="accent2"/>
        </w:rPr>
        <w:t xml:space="preserve">Die Vergabe der Leistungen ist in Form eines Stufenvertrags vorgesehen (Stufe 1: </w:t>
      </w:r>
      <w:proofErr w:type="spellStart"/>
      <w:r w:rsidRPr="00B9426E">
        <w:rPr>
          <w:i/>
          <w:iCs/>
          <w:color w:val="ED7D31" w:themeColor="accent2"/>
        </w:rPr>
        <w:t>L</w:t>
      </w:r>
      <w:r w:rsidR="00B9426E" w:rsidRPr="00B9426E">
        <w:rPr>
          <w:i/>
          <w:iCs/>
          <w:color w:val="ED7D31" w:themeColor="accent2"/>
        </w:rPr>
        <w:t>ph</w:t>
      </w:r>
      <w:proofErr w:type="spellEnd"/>
      <w:r w:rsidRPr="00B9426E">
        <w:rPr>
          <w:i/>
          <w:iCs/>
          <w:color w:val="ED7D31" w:themeColor="accent2"/>
        </w:rPr>
        <w:t xml:space="preserve"> 1-4; Stufe 2: </w:t>
      </w:r>
      <w:proofErr w:type="spellStart"/>
      <w:r w:rsidRPr="00B9426E">
        <w:rPr>
          <w:i/>
          <w:iCs/>
          <w:color w:val="ED7D31" w:themeColor="accent2"/>
        </w:rPr>
        <w:t>L</w:t>
      </w:r>
      <w:r w:rsidR="00B9426E" w:rsidRPr="00B9426E">
        <w:rPr>
          <w:i/>
          <w:iCs/>
          <w:color w:val="ED7D31" w:themeColor="accent2"/>
        </w:rPr>
        <w:t>ph</w:t>
      </w:r>
      <w:proofErr w:type="spellEnd"/>
      <w:r w:rsidRPr="00B9426E">
        <w:rPr>
          <w:i/>
          <w:iCs/>
          <w:color w:val="ED7D31" w:themeColor="accent2"/>
        </w:rPr>
        <w:t xml:space="preserve"> 5; Stufe 3: </w:t>
      </w:r>
      <w:proofErr w:type="spellStart"/>
      <w:r w:rsidRPr="00B9426E">
        <w:rPr>
          <w:i/>
          <w:iCs/>
          <w:color w:val="ED7D31" w:themeColor="accent2"/>
        </w:rPr>
        <w:t>L</w:t>
      </w:r>
      <w:r w:rsidR="00B9426E" w:rsidRPr="00B9426E">
        <w:rPr>
          <w:i/>
          <w:iCs/>
          <w:color w:val="ED7D31" w:themeColor="accent2"/>
        </w:rPr>
        <w:t>ph</w:t>
      </w:r>
      <w:proofErr w:type="spellEnd"/>
      <w:r w:rsidRPr="00B9426E">
        <w:rPr>
          <w:i/>
          <w:iCs/>
          <w:color w:val="ED7D31" w:themeColor="accent2"/>
        </w:rPr>
        <w:t xml:space="preserve"> 6-9).</w:t>
      </w:r>
    </w:p>
    <w:p w14:paraId="5E132674" w14:textId="3A330EF0" w:rsidR="008E71FD" w:rsidRDefault="008E71FD" w:rsidP="00EB5560">
      <w:r>
        <w:t>Grundlage der Honorargestaltung im Falle eines Auftrages ist die derzeitige Fassung der Honorarordnung für Architekten und Ingenieure (HOAI 2021).</w:t>
      </w:r>
    </w:p>
    <w:p w14:paraId="704842B6" w14:textId="6D22BC64" w:rsidR="00EB5560" w:rsidRDefault="00EB5560" w:rsidP="00EB5560">
      <w:r>
        <w:t xml:space="preserve">Zu den Verhandlungen wird </w:t>
      </w:r>
      <w:r w:rsidR="007321D4">
        <w:t>die auslobende Stelle</w:t>
      </w:r>
      <w:r>
        <w:t xml:space="preserve"> die folgenden Eignungsnachweise fordern, die zur Teilnahme am Verhandlungsverfahren nachgewiesen werden müssen:</w:t>
      </w:r>
    </w:p>
    <w:p w14:paraId="31F71DA6" w14:textId="061FD028" w:rsidR="00EB5560" w:rsidRDefault="00EB5560" w:rsidP="00EB5560">
      <w:pPr>
        <w:pStyle w:val="Listenabsatz"/>
        <w:numPr>
          <w:ilvl w:val="0"/>
          <w:numId w:val="15"/>
        </w:numPr>
      </w:pPr>
      <w:r>
        <w:t xml:space="preserve">Eigenerklärung, dass eine ausreichende Berufshaftpflichtversicherung vorliegt (Sach- und Vermögensschäden: min. </w:t>
      </w:r>
      <w:r w:rsidRPr="00B9426E">
        <w:rPr>
          <w:highlight w:val="yellow"/>
        </w:rPr>
        <w:t>xx</w:t>
      </w:r>
      <w:r>
        <w:t xml:space="preserve"> Mio. Euro; Personenschäden: min. </w:t>
      </w:r>
      <w:r w:rsidRPr="00B9426E">
        <w:rPr>
          <w:highlight w:val="yellow"/>
        </w:rPr>
        <w:t>xx</w:t>
      </w:r>
      <w:r>
        <w:t xml:space="preserve"> Mio. Euro; 2-fach maximiert) bzw. im Auftragsfall abgeschlossen wird.</w:t>
      </w:r>
      <w:r w:rsidR="00B9426E">
        <w:t xml:space="preserve"> </w:t>
      </w:r>
      <w:r w:rsidR="00B9426E" w:rsidRPr="00B9426E">
        <w:rPr>
          <w:i/>
          <w:iCs/>
          <w:color w:val="ED7D31" w:themeColor="accent2"/>
        </w:rPr>
        <w:t>(Hinweis: Wenn getrennte Verträge für die Planer</w:t>
      </w:r>
      <w:r w:rsidR="007321D4">
        <w:rPr>
          <w:i/>
          <w:iCs/>
          <w:color w:val="ED7D31" w:themeColor="accent2"/>
        </w:rPr>
        <w:t>*innen</w:t>
      </w:r>
      <w:r w:rsidR="00B9426E" w:rsidRPr="00B9426E">
        <w:rPr>
          <w:i/>
          <w:iCs/>
          <w:color w:val="ED7D31" w:themeColor="accent2"/>
        </w:rPr>
        <w:t xml:space="preserve"> möglich sind, sollte je Disziplin die Summe vorgegeben werden, z.B. für Architekt</w:t>
      </w:r>
      <w:r w:rsidR="007321D4">
        <w:rPr>
          <w:i/>
          <w:iCs/>
          <w:color w:val="ED7D31" w:themeColor="accent2"/>
        </w:rPr>
        <w:t>*in</w:t>
      </w:r>
      <w:r w:rsidR="00B9426E" w:rsidRPr="00B9426E">
        <w:rPr>
          <w:i/>
          <w:iCs/>
          <w:color w:val="ED7D31" w:themeColor="accent2"/>
        </w:rPr>
        <w:t xml:space="preserve"> und Landschaftsarchitekt</w:t>
      </w:r>
      <w:r w:rsidR="007321D4">
        <w:rPr>
          <w:i/>
          <w:iCs/>
          <w:color w:val="ED7D31" w:themeColor="accent2"/>
        </w:rPr>
        <w:t>*in</w:t>
      </w:r>
      <w:r w:rsidR="00B9426E" w:rsidRPr="00B9426E">
        <w:rPr>
          <w:i/>
          <w:iCs/>
          <w:color w:val="ED7D31" w:themeColor="accent2"/>
        </w:rPr>
        <w:t>.)</w:t>
      </w:r>
    </w:p>
    <w:p w14:paraId="0A1FEFD6" w14:textId="37AFF432" w:rsidR="00EB5560" w:rsidRDefault="00EB5560" w:rsidP="00EB5560">
      <w:pPr>
        <w:pStyle w:val="Listenabsatz"/>
        <w:numPr>
          <w:ilvl w:val="0"/>
          <w:numId w:val="15"/>
        </w:numPr>
      </w:pPr>
      <w:r>
        <w:t>Darstellung von folgenden Referenzen</w:t>
      </w:r>
      <w:r w:rsidR="000F3260">
        <w:t xml:space="preserve"> </w:t>
      </w:r>
      <w:r w:rsidR="000F3260" w:rsidRPr="00B9426E">
        <w:rPr>
          <w:i/>
          <w:iCs/>
          <w:color w:val="ED7D31" w:themeColor="accent2"/>
        </w:rPr>
        <w:t>(Beispiel)</w:t>
      </w:r>
      <w:r>
        <w:t>. Es werden sowohl Unternehmensreferenzen als auch personenbezogene Referenzen der Projektleitung akzeptiert.</w:t>
      </w:r>
    </w:p>
    <w:p w14:paraId="7FC07751" w14:textId="7E6A5DAC" w:rsidR="00EB5560" w:rsidRPr="00B9426E" w:rsidRDefault="00EB5560" w:rsidP="00EB5560">
      <w:pPr>
        <w:pStyle w:val="Listenabsatz"/>
        <w:numPr>
          <w:ilvl w:val="1"/>
          <w:numId w:val="15"/>
        </w:numPr>
        <w:rPr>
          <w:i/>
          <w:iCs/>
          <w:color w:val="ED7D31" w:themeColor="accent2"/>
        </w:rPr>
      </w:pPr>
      <w:r w:rsidRPr="00B9426E">
        <w:rPr>
          <w:i/>
          <w:iCs/>
          <w:color w:val="ED7D31" w:themeColor="accent2"/>
        </w:rPr>
        <w:t>Nachweis min. einer Referenz Objektplanung Gebäude vergleichbarer Größe, die die folgenden Mindestkriterien erfüllt:</w:t>
      </w:r>
    </w:p>
    <w:p w14:paraId="4EADC44C" w14:textId="77777777" w:rsidR="000F3260" w:rsidRPr="00B9426E" w:rsidRDefault="000F3260" w:rsidP="000F3260">
      <w:pPr>
        <w:pStyle w:val="Listenabsatz"/>
        <w:numPr>
          <w:ilvl w:val="2"/>
          <w:numId w:val="15"/>
        </w:numPr>
        <w:rPr>
          <w:i/>
          <w:iCs/>
          <w:color w:val="ED7D31" w:themeColor="accent2"/>
        </w:rPr>
      </w:pPr>
      <w:r w:rsidRPr="00B9426E">
        <w:rPr>
          <w:i/>
          <w:iCs/>
          <w:color w:val="ED7D31" w:themeColor="accent2"/>
        </w:rPr>
        <w:t>Neubau oder Erweiterung (keine Sanierung),</w:t>
      </w:r>
    </w:p>
    <w:p w14:paraId="7B5081A1" w14:textId="77777777" w:rsidR="000F3260" w:rsidRPr="00B9426E" w:rsidRDefault="000F3260" w:rsidP="000F3260">
      <w:pPr>
        <w:pStyle w:val="Listenabsatz"/>
        <w:numPr>
          <w:ilvl w:val="2"/>
          <w:numId w:val="15"/>
        </w:numPr>
        <w:rPr>
          <w:i/>
          <w:iCs/>
          <w:color w:val="ED7D31" w:themeColor="accent2"/>
        </w:rPr>
      </w:pPr>
      <w:r w:rsidRPr="00B9426E">
        <w:rPr>
          <w:i/>
          <w:iCs/>
          <w:color w:val="ED7D31" w:themeColor="accent2"/>
        </w:rPr>
        <w:t>Fertigstellung in den letzten 10 Jahren (Stichtag für die Übergabe an den Bauherrn: xx.xx.20xx)</w:t>
      </w:r>
    </w:p>
    <w:p w14:paraId="5A89FE83" w14:textId="77777777" w:rsidR="000F3260" w:rsidRPr="00B9426E" w:rsidRDefault="000F3260" w:rsidP="000F3260">
      <w:pPr>
        <w:pStyle w:val="Listenabsatz"/>
        <w:numPr>
          <w:ilvl w:val="2"/>
          <w:numId w:val="15"/>
        </w:numPr>
        <w:rPr>
          <w:i/>
          <w:iCs/>
          <w:color w:val="ED7D31" w:themeColor="accent2"/>
        </w:rPr>
      </w:pPr>
      <w:r w:rsidRPr="00B9426E">
        <w:rPr>
          <w:i/>
          <w:iCs/>
          <w:color w:val="ED7D31" w:themeColor="accent2"/>
        </w:rPr>
        <w:t>min. xx m² BGF</w:t>
      </w:r>
    </w:p>
    <w:p w14:paraId="7AF5DFB2" w14:textId="77777777" w:rsidR="000F3260" w:rsidRPr="00B9426E" w:rsidRDefault="000F3260" w:rsidP="000F3260">
      <w:pPr>
        <w:pStyle w:val="Listenabsatz"/>
        <w:numPr>
          <w:ilvl w:val="2"/>
          <w:numId w:val="15"/>
        </w:numPr>
        <w:rPr>
          <w:i/>
          <w:iCs/>
          <w:color w:val="ED7D31" w:themeColor="accent2"/>
        </w:rPr>
      </w:pPr>
      <w:r w:rsidRPr="00B9426E">
        <w:rPr>
          <w:i/>
          <w:iCs/>
          <w:color w:val="ED7D31" w:themeColor="accent2"/>
        </w:rPr>
        <w:t>min. Leistungsphasen 2-5 nach § 34 HOAI.</w:t>
      </w:r>
    </w:p>
    <w:p w14:paraId="6F15FACE" w14:textId="127D2AF0" w:rsidR="00EB5560" w:rsidRPr="00B9426E" w:rsidRDefault="00EB5560" w:rsidP="00EB5560">
      <w:pPr>
        <w:pStyle w:val="Listenabsatz"/>
        <w:numPr>
          <w:ilvl w:val="1"/>
          <w:numId w:val="15"/>
        </w:numPr>
        <w:rPr>
          <w:i/>
          <w:iCs/>
          <w:color w:val="ED7D31" w:themeColor="accent2"/>
        </w:rPr>
      </w:pPr>
      <w:r w:rsidRPr="00B9426E">
        <w:rPr>
          <w:i/>
          <w:iCs/>
          <w:color w:val="ED7D31" w:themeColor="accent2"/>
        </w:rPr>
        <w:t>Nachweis min. einer Referenz Objektplanung Gebäude vergleichbarer Komplexität</w:t>
      </w:r>
      <w:r w:rsidR="000F3260" w:rsidRPr="00B9426E">
        <w:rPr>
          <w:i/>
          <w:iCs/>
          <w:color w:val="ED7D31" w:themeColor="accent2"/>
        </w:rPr>
        <w:t>, die die folgenden Mindestkriterien erfüllt:</w:t>
      </w:r>
    </w:p>
    <w:p w14:paraId="4593B663" w14:textId="77777777" w:rsidR="000F3260" w:rsidRPr="00B9426E" w:rsidRDefault="000F3260" w:rsidP="000F3260">
      <w:pPr>
        <w:pStyle w:val="Listenabsatz"/>
        <w:numPr>
          <w:ilvl w:val="2"/>
          <w:numId w:val="15"/>
        </w:numPr>
        <w:rPr>
          <w:i/>
          <w:iCs/>
          <w:color w:val="ED7D31" w:themeColor="accent2"/>
        </w:rPr>
      </w:pPr>
      <w:r w:rsidRPr="00B9426E">
        <w:rPr>
          <w:i/>
          <w:iCs/>
          <w:color w:val="ED7D31" w:themeColor="accent2"/>
        </w:rPr>
        <w:t>Neubau oder Erweiterung (keine Sanierung),</w:t>
      </w:r>
    </w:p>
    <w:p w14:paraId="4EC8BE38" w14:textId="77777777" w:rsidR="000F3260" w:rsidRPr="00B9426E" w:rsidRDefault="000F3260" w:rsidP="000F3260">
      <w:pPr>
        <w:pStyle w:val="Listenabsatz"/>
        <w:numPr>
          <w:ilvl w:val="2"/>
          <w:numId w:val="15"/>
        </w:numPr>
        <w:rPr>
          <w:i/>
          <w:iCs/>
          <w:color w:val="ED7D31" w:themeColor="accent2"/>
        </w:rPr>
      </w:pPr>
      <w:r w:rsidRPr="00B9426E">
        <w:rPr>
          <w:i/>
          <w:iCs/>
          <w:color w:val="ED7D31" w:themeColor="accent2"/>
        </w:rPr>
        <w:t>Fertigstellung in den letzten 10 Jahren (Stichtag für die Übergabe an den Bauherrn: xx.xx.20xx)</w:t>
      </w:r>
    </w:p>
    <w:p w14:paraId="06364469" w14:textId="21F807A7" w:rsidR="000F3260" w:rsidRPr="00B9426E" w:rsidRDefault="000F3260" w:rsidP="000F3260">
      <w:pPr>
        <w:pStyle w:val="Listenabsatz"/>
        <w:numPr>
          <w:ilvl w:val="2"/>
          <w:numId w:val="15"/>
        </w:numPr>
        <w:rPr>
          <w:i/>
          <w:iCs/>
          <w:color w:val="ED7D31" w:themeColor="accent2"/>
        </w:rPr>
      </w:pPr>
      <w:r w:rsidRPr="00B9426E">
        <w:rPr>
          <w:i/>
          <w:iCs/>
          <w:color w:val="ED7D31" w:themeColor="accent2"/>
        </w:rPr>
        <w:t>min. Honorarzone xx</w:t>
      </w:r>
    </w:p>
    <w:p w14:paraId="6AEB305B" w14:textId="77777777" w:rsidR="000F3260" w:rsidRPr="00B9426E" w:rsidRDefault="000F3260" w:rsidP="000F3260">
      <w:pPr>
        <w:pStyle w:val="Listenabsatz"/>
        <w:numPr>
          <w:ilvl w:val="2"/>
          <w:numId w:val="15"/>
        </w:numPr>
        <w:rPr>
          <w:i/>
          <w:iCs/>
          <w:color w:val="ED7D31" w:themeColor="accent2"/>
        </w:rPr>
      </w:pPr>
      <w:r w:rsidRPr="00B9426E">
        <w:rPr>
          <w:i/>
          <w:iCs/>
          <w:color w:val="ED7D31" w:themeColor="accent2"/>
        </w:rPr>
        <w:t>min. Leistungsphasen 2-5 nach § 34 HOAI.</w:t>
      </w:r>
    </w:p>
    <w:p w14:paraId="5C4C6C64" w14:textId="26024A7D" w:rsidR="000F3260" w:rsidRPr="00B9426E" w:rsidRDefault="000F3260" w:rsidP="000F3260">
      <w:pPr>
        <w:pStyle w:val="Listenabsatz"/>
        <w:numPr>
          <w:ilvl w:val="1"/>
          <w:numId w:val="15"/>
        </w:numPr>
        <w:rPr>
          <w:i/>
          <w:iCs/>
          <w:color w:val="ED7D31" w:themeColor="accent2"/>
        </w:rPr>
      </w:pPr>
      <w:r w:rsidRPr="00B9426E">
        <w:rPr>
          <w:i/>
          <w:iCs/>
          <w:color w:val="ED7D31" w:themeColor="accent2"/>
        </w:rPr>
        <w:t>Nachweis min. einer Referenz Objektplanung Freianlagen vergleichbarer Größe</w:t>
      </w:r>
      <w:r w:rsidR="008E71FD">
        <w:rPr>
          <w:i/>
          <w:iCs/>
          <w:color w:val="ED7D31" w:themeColor="accent2"/>
        </w:rPr>
        <w:t xml:space="preserve"> und vergleichbarer Komplexität,</w:t>
      </w:r>
      <w:r w:rsidRPr="00B9426E">
        <w:rPr>
          <w:i/>
          <w:iCs/>
          <w:color w:val="ED7D31" w:themeColor="accent2"/>
        </w:rPr>
        <w:t xml:space="preserve"> die die folgenden Mindestkriterien erfüllt:</w:t>
      </w:r>
    </w:p>
    <w:p w14:paraId="7AE72B57" w14:textId="77777777" w:rsidR="000F3260" w:rsidRPr="00B9426E" w:rsidRDefault="000F3260" w:rsidP="000F3260">
      <w:pPr>
        <w:pStyle w:val="Listenabsatz"/>
        <w:numPr>
          <w:ilvl w:val="2"/>
          <w:numId w:val="15"/>
        </w:numPr>
        <w:rPr>
          <w:i/>
          <w:iCs/>
          <w:color w:val="ED7D31" w:themeColor="accent2"/>
        </w:rPr>
      </w:pPr>
      <w:r w:rsidRPr="00B9426E">
        <w:rPr>
          <w:i/>
          <w:iCs/>
          <w:color w:val="ED7D31" w:themeColor="accent2"/>
        </w:rPr>
        <w:t>Neubau oder Erweiterung (keine Sanierung),</w:t>
      </w:r>
    </w:p>
    <w:p w14:paraId="1176A1D8" w14:textId="77777777" w:rsidR="000F3260" w:rsidRPr="00B9426E" w:rsidRDefault="000F3260" w:rsidP="000F3260">
      <w:pPr>
        <w:pStyle w:val="Listenabsatz"/>
        <w:numPr>
          <w:ilvl w:val="2"/>
          <w:numId w:val="15"/>
        </w:numPr>
        <w:rPr>
          <w:i/>
          <w:iCs/>
          <w:color w:val="ED7D31" w:themeColor="accent2"/>
        </w:rPr>
      </w:pPr>
      <w:r w:rsidRPr="00B9426E">
        <w:rPr>
          <w:i/>
          <w:iCs/>
          <w:color w:val="ED7D31" w:themeColor="accent2"/>
        </w:rPr>
        <w:t>Fertigstellung in den letzten 10 Jahren (Stichtag für die Übergabe an den Bauherrn: xx.xx.20xx)</w:t>
      </w:r>
    </w:p>
    <w:p w14:paraId="0F2B8B0D" w14:textId="4FD656DD" w:rsidR="000F3260" w:rsidRDefault="000F3260" w:rsidP="000F3260">
      <w:pPr>
        <w:pStyle w:val="Listenabsatz"/>
        <w:numPr>
          <w:ilvl w:val="2"/>
          <w:numId w:val="15"/>
        </w:numPr>
        <w:rPr>
          <w:i/>
          <w:iCs/>
          <w:color w:val="ED7D31" w:themeColor="accent2"/>
        </w:rPr>
      </w:pPr>
      <w:r w:rsidRPr="00B9426E">
        <w:rPr>
          <w:i/>
          <w:iCs/>
          <w:color w:val="ED7D31" w:themeColor="accent2"/>
        </w:rPr>
        <w:t>min. xx m² Freifläche</w:t>
      </w:r>
    </w:p>
    <w:p w14:paraId="4751D36E" w14:textId="34C5549A" w:rsidR="008E71FD" w:rsidRPr="00B9426E" w:rsidRDefault="008E71FD" w:rsidP="000F3260">
      <w:pPr>
        <w:pStyle w:val="Listenabsatz"/>
        <w:numPr>
          <w:ilvl w:val="2"/>
          <w:numId w:val="15"/>
        </w:numPr>
        <w:rPr>
          <w:i/>
          <w:iCs/>
          <w:color w:val="ED7D31" w:themeColor="accent2"/>
        </w:rPr>
      </w:pPr>
      <w:r>
        <w:rPr>
          <w:i/>
          <w:iCs/>
          <w:color w:val="ED7D31" w:themeColor="accent2"/>
        </w:rPr>
        <w:t>min. Honorarzone xx</w:t>
      </w:r>
    </w:p>
    <w:p w14:paraId="14823250" w14:textId="626F5731" w:rsidR="000F3260" w:rsidRPr="00B9426E" w:rsidRDefault="000F3260" w:rsidP="000F3260">
      <w:pPr>
        <w:pStyle w:val="Listenabsatz"/>
        <w:numPr>
          <w:ilvl w:val="2"/>
          <w:numId w:val="15"/>
        </w:numPr>
        <w:rPr>
          <w:i/>
          <w:iCs/>
          <w:color w:val="ED7D31" w:themeColor="accent2"/>
        </w:rPr>
      </w:pPr>
      <w:r w:rsidRPr="00B9426E">
        <w:rPr>
          <w:i/>
          <w:iCs/>
          <w:color w:val="ED7D31" w:themeColor="accent2"/>
        </w:rPr>
        <w:t>min. Leistungsphasen 2</w:t>
      </w:r>
      <w:r w:rsidR="008E71FD">
        <w:rPr>
          <w:i/>
          <w:iCs/>
          <w:color w:val="ED7D31" w:themeColor="accent2"/>
        </w:rPr>
        <w:t xml:space="preserve">-3 und </w:t>
      </w:r>
      <w:r w:rsidRPr="00B9426E">
        <w:rPr>
          <w:i/>
          <w:iCs/>
          <w:color w:val="ED7D31" w:themeColor="accent2"/>
        </w:rPr>
        <w:t>5 nach § 3</w:t>
      </w:r>
      <w:r w:rsidR="008E71FD">
        <w:rPr>
          <w:i/>
          <w:iCs/>
          <w:color w:val="ED7D31" w:themeColor="accent2"/>
        </w:rPr>
        <w:t>9</w:t>
      </w:r>
      <w:r w:rsidRPr="00B9426E">
        <w:rPr>
          <w:i/>
          <w:iCs/>
          <w:color w:val="ED7D31" w:themeColor="accent2"/>
        </w:rPr>
        <w:t xml:space="preserve"> HOAI.</w:t>
      </w:r>
    </w:p>
    <w:p w14:paraId="7016611D" w14:textId="0DDD439F" w:rsidR="000F3260" w:rsidRDefault="000F3260" w:rsidP="000F3260">
      <w:pPr>
        <w:pStyle w:val="Listenabsatz"/>
        <w:numPr>
          <w:ilvl w:val="0"/>
          <w:numId w:val="15"/>
        </w:numPr>
      </w:pPr>
      <w:r>
        <w:t>Verpflichtungserklärung von Nachunternehmern, sofern sich der Biete</w:t>
      </w:r>
      <w:r w:rsidR="007321D4">
        <w:t>nde</w:t>
      </w:r>
      <w:r>
        <w:t xml:space="preserve"> der Eignungsleihe bedient.</w:t>
      </w:r>
    </w:p>
    <w:p w14:paraId="7999CD6F" w14:textId="00EBA191" w:rsidR="000F3260" w:rsidRDefault="000F3260" w:rsidP="000F3260">
      <w:r>
        <w:t xml:space="preserve">Als Fertigstellungszeitpunkt für die Referenzen gilt der Tag der Übergabe an </w:t>
      </w:r>
      <w:r w:rsidR="007321D4">
        <w:t>die Bauherrschaft</w:t>
      </w:r>
      <w:r>
        <w:t>. Die eingereichten Referenzen müssen bis zum Tag der Wettbewerbsbekanntmachung fertiggestellt (d.h. übergeben) sein.</w:t>
      </w:r>
    </w:p>
    <w:p w14:paraId="57360F27" w14:textId="48B9CCAA" w:rsidR="000F3260" w:rsidRDefault="000F3260" w:rsidP="000F3260">
      <w:r>
        <w:t>Der Bewerber</w:t>
      </w:r>
      <w:r w:rsidR="007321D4">
        <w:t xml:space="preserve"> bzw. die Bewerberin</w:t>
      </w:r>
      <w:r>
        <w:t xml:space="preserve"> erhält die Möglichkeit, zum Nachweis der entsprechenden Eignungsanforderungen die Kapazitäten anderer Unternehmen (z.B. von Nachunternehmer</w:t>
      </w:r>
      <w:r w:rsidR="007321D4">
        <w:t>*inne</w:t>
      </w:r>
      <w:r>
        <w:t xml:space="preserve">n) in Anspruch zu nehmen; er </w:t>
      </w:r>
      <w:r w:rsidR="007321D4">
        <w:t xml:space="preserve">/ sie </w:t>
      </w:r>
      <w:r>
        <w:t xml:space="preserve">muss in diesem Fall nachweisen, dass ihm </w:t>
      </w:r>
      <w:r w:rsidR="007321D4">
        <w:t xml:space="preserve">/ihr </w:t>
      </w:r>
      <w:r>
        <w:t xml:space="preserve">die </w:t>
      </w:r>
      <w:r>
        <w:lastRenderedPageBreak/>
        <w:t xml:space="preserve">für den Auftrag erforderlichen Mittel tatsächlich zur Verfügung stehen werden (z.B. durch Vorlage einer entsprechenden Verpflichtungserklärung). </w:t>
      </w:r>
    </w:p>
    <w:p w14:paraId="4FF02ADA" w14:textId="35D584A6" w:rsidR="000F3260" w:rsidRDefault="000F3260" w:rsidP="000F3260">
      <w:r>
        <w:t>Bereits im Rahmen des Wettbewerbs geprüfte Nachweise (§§ 123, 124 GWB bzw. Kammernachweis) können bei Bedarf erneut gefordert werden.</w:t>
      </w:r>
    </w:p>
    <w:p w14:paraId="1E8100F1" w14:textId="3082E010" w:rsidR="008E71FD" w:rsidRDefault="008E71FD" w:rsidP="00ED6D80">
      <w:pPr>
        <w:pStyle w:val="berschrift2"/>
        <w:ind w:left="709" w:hanging="709"/>
      </w:pPr>
      <w:bookmarkStart w:id="61" w:name="_Toc151986548"/>
      <w:r>
        <w:t>Gewichtung des Wettbewerbsergebnisses im Falle eines anschließenden Verhandlungsverfahrens</w:t>
      </w:r>
      <w:bookmarkEnd w:id="61"/>
    </w:p>
    <w:p w14:paraId="372650C2" w14:textId="6470CC6A" w:rsidR="000F3260" w:rsidRDefault="000F3260" w:rsidP="000F3260">
      <w:r>
        <w:t>Im Rahmen der Verhandlungen wird das Wettbewerbsergebnis mit 45 % der max. 100 erreichbaren Gesamtpunkte berücksichtigt. Dabei erhält der 1. Preis 45 Punkte, der 2. Preis 30 Punkte und der 3. Preis 15 Punkte. Werden weitere Preise vergeben, erhalten diese 0 Punkte für das Wettbewerbsergebnis.</w:t>
      </w:r>
      <w:r w:rsidR="00D13036">
        <w:t xml:space="preserve"> </w:t>
      </w:r>
    </w:p>
    <w:p w14:paraId="1EEDB43A" w14:textId="1CC559A6" w:rsidR="000F3260" w:rsidRDefault="000F3260" w:rsidP="000F3260">
      <w:r>
        <w:t>Im Falle einer weiteren Bearbeitung werden durch den Wettbewerb bereits erbrachte Leistungen de</w:t>
      </w:r>
      <w:r w:rsidR="007321D4">
        <w:t>r</w:t>
      </w:r>
      <w:r>
        <w:t xml:space="preserve"> Preisträger</w:t>
      </w:r>
      <w:r w:rsidR="007321D4">
        <w:t>*innen</w:t>
      </w:r>
      <w:r>
        <w:t xml:space="preserve"> bis zu</w:t>
      </w:r>
      <w:r w:rsidR="007321D4">
        <w:t>r</w:t>
      </w:r>
      <w:r>
        <w:t xml:space="preserve"> Höhe des zuerkannten Preises nicht erneut vergütet, wenn und </w:t>
      </w:r>
      <w:proofErr w:type="gramStart"/>
      <w:r w:rsidR="00B9426E">
        <w:t>soweit</w:t>
      </w:r>
      <w:proofErr w:type="gramEnd"/>
      <w:r>
        <w:t xml:space="preserve"> der Wettbewerbsentwurf in seinen wesentlichen Teilen unverändert der weiteren Bearbeitung zugrunde gelegt wird.</w:t>
      </w:r>
    </w:p>
    <w:p w14:paraId="5BC6643C" w14:textId="2B2E93A2" w:rsidR="008E71FD" w:rsidRDefault="008E71FD" w:rsidP="00ED6D80">
      <w:pPr>
        <w:pStyle w:val="berschrift2"/>
        <w:ind w:left="709" w:hanging="709"/>
      </w:pPr>
      <w:bookmarkStart w:id="62" w:name="_Toc151986549"/>
      <w:bookmarkEnd w:id="60"/>
      <w:r>
        <w:t>Behandlung von Verfahrensrügen</w:t>
      </w:r>
      <w:bookmarkEnd w:id="62"/>
    </w:p>
    <w:p w14:paraId="23DAE3D2" w14:textId="44FF91FF" w:rsidR="008E71FD" w:rsidRPr="00ED6D80" w:rsidRDefault="008E71FD" w:rsidP="008E71FD">
      <w:pPr>
        <w:rPr>
          <w:i/>
          <w:iCs/>
          <w:color w:val="70AD47" w:themeColor="accent6"/>
        </w:rPr>
      </w:pPr>
      <w:r w:rsidRPr="00ED6D80">
        <w:rPr>
          <w:i/>
          <w:iCs/>
          <w:color w:val="70AD47" w:themeColor="accent6"/>
        </w:rPr>
        <w:t xml:space="preserve">Bei </w:t>
      </w:r>
      <w:proofErr w:type="spellStart"/>
      <w:r w:rsidRPr="00ED6D80">
        <w:rPr>
          <w:i/>
          <w:iCs/>
          <w:color w:val="70AD47" w:themeColor="accent6"/>
        </w:rPr>
        <w:t>oberschwelligen</w:t>
      </w:r>
      <w:proofErr w:type="spellEnd"/>
      <w:r w:rsidRPr="00ED6D80">
        <w:rPr>
          <w:i/>
          <w:iCs/>
          <w:color w:val="70AD47" w:themeColor="accent6"/>
        </w:rPr>
        <w:t xml:space="preserve"> Verfahren:</w:t>
      </w:r>
    </w:p>
    <w:p w14:paraId="20B67CD9" w14:textId="70981CF0" w:rsidR="008E71FD" w:rsidRDefault="008E71FD" w:rsidP="008E71FD">
      <w:r>
        <w:t>Wettbewerbsteilnehme</w:t>
      </w:r>
      <w:r w:rsidR="007321D4">
        <w:t>nde</w:t>
      </w:r>
      <w:r>
        <w:t xml:space="preserve"> können von ihnen vermutete Verstöße gegen das in der Auslobung festgelegte Verfahren oder das Preisgerichtsverfahren </w:t>
      </w:r>
      <w:r w:rsidR="007321D4">
        <w:t>bei der auslobenden Stelle</w:t>
      </w:r>
      <w:r>
        <w:t xml:space="preserve"> rügen. Die Rüge muss innerhalb von 10 Tagen nach Zugang des Preisgerichtsprotokolls </w:t>
      </w:r>
      <w:r w:rsidR="007321D4">
        <w:t>bei der auslobenden Stelle</w:t>
      </w:r>
      <w:r>
        <w:t xml:space="preserve"> eingehen. </w:t>
      </w:r>
      <w:r w:rsidR="007321D4">
        <w:t>Diese</w:t>
      </w:r>
      <w:r>
        <w:t xml:space="preserve"> trifft </w:t>
      </w:r>
      <w:r w:rsidR="007321D4">
        <w:t>ihre</w:t>
      </w:r>
      <w:r>
        <w:t xml:space="preserve"> Feststellungen im Benehmen mit der zuständigen Architekten- bzw. Ingenieurkammer.</w:t>
      </w:r>
    </w:p>
    <w:p w14:paraId="4F3F57CF" w14:textId="13999989" w:rsidR="008E71FD" w:rsidRDefault="008E71FD" w:rsidP="008E71FD">
      <w:r>
        <w:t xml:space="preserve">Im Anwendungsbereich der VgV sind Vorgehensweise und Fristen für die Einlegung von Rechtsbehelfen in § 160 Absatz 3 GWB festgelegt (siehe Wettbewerbsbekanntmachung VI.4.3 zur Einlegung von Rechtsbehelfen). Zuständig ist die Vergabekammer </w:t>
      </w:r>
      <w:r w:rsidRPr="00ED6D80">
        <w:rPr>
          <w:highlight w:val="yellow"/>
        </w:rPr>
        <w:t>xx</w:t>
      </w:r>
      <w:r>
        <w:t>.</w:t>
      </w:r>
    </w:p>
    <w:p w14:paraId="74B33CFD" w14:textId="65C4BD60" w:rsidR="008E71FD" w:rsidRDefault="008E71FD" w:rsidP="00ED6D80">
      <w:pPr>
        <w:pStyle w:val="berschrift2"/>
        <w:ind w:left="709" w:hanging="709"/>
      </w:pPr>
      <w:bookmarkStart w:id="63" w:name="_Toc151986550"/>
      <w:r>
        <w:t>Datenschutz</w:t>
      </w:r>
      <w:bookmarkEnd w:id="63"/>
    </w:p>
    <w:p w14:paraId="1B379C6A" w14:textId="253A0EA9" w:rsidR="008E71FD" w:rsidRDefault="008E71FD" w:rsidP="008E71FD">
      <w:r>
        <w:t xml:space="preserve">Mit </w:t>
      </w:r>
      <w:r w:rsidR="00A31119">
        <w:t>d</w:t>
      </w:r>
      <w:r>
        <w:t xml:space="preserve">er Teilnahme am Wettbewerb – ob </w:t>
      </w:r>
      <w:r w:rsidR="007321D4">
        <w:t>im Rahmen von</w:t>
      </w:r>
      <w:r>
        <w:t xml:space="preserve"> Preis</w:t>
      </w:r>
      <w:r w:rsidR="007321D4">
        <w:t>ge</w:t>
      </w:r>
      <w:r>
        <w:t>richt, Vorprüf</w:t>
      </w:r>
      <w:r w:rsidR="007321D4">
        <w:t>ung</w:t>
      </w:r>
      <w:r>
        <w:t xml:space="preserve"> oder Teilnehmer</w:t>
      </w:r>
      <w:r w:rsidR="007321D4">
        <w:t>kreis</w:t>
      </w:r>
      <w:r>
        <w:t xml:space="preserve"> (inkl. angestellte</w:t>
      </w:r>
      <w:r w:rsidR="007321D4">
        <w:t>n</w:t>
      </w:r>
      <w:r>
        <w:t xml:space="preserve"> Mitarbeiter</w:t>
      </w:r>
      <w:r w:rsidR="007321D4">
        <w:t>n</w:t>
      </w:r>
      <w:r>
        <w:t>/Sonderfachleute</w:t>
      </w:r>
      <w:r w:rsidR="007321D4">
        <w:t>n</w:t>
      </w:r>
      <w:r>
        <w:t xml:space="preserve">) – wird dem betreuenden Büro bzw. der </w:t>
      </w:r>
      <w:r w:rsidR="007321D4">
        <w:t>auslobenden Stelle</w:t>
      </w:r>
      <w:r>
        <w:t xml:space="preserve"> das Recht eingeräumt, personenbezogene Daten zu erheben, für die Dauer des Verfahrens zu speichern und im erforderlichen Umfang in Dokumenten (hier z.B. Auslobung, Protokolle von Sitzungen, Vorprüfberichte, Pressemitteilungen, Dokumentation, Vergabe) zu verwenden und zu kommunizieren. Es sind dies:</w:t>
      </w:r>
    </w:p>
    <w:p w14:paraId="3F785491" w14:textId="77777777" w:rsidR="008E71FD" w:rsidRDefault="008E71FD" w:rsidP="00ED6D80">
      <w:pPr>
        <w:pStyle w:val="Listenabsatz"/>
        <w:numPr>
          <w:ilvl w:val="1"/>
          <w:numId w:val="11"/>
        </w:numPr>
      </w:pPr>
      <w:r>
        <w:t>Name, Vorname, Gender, akad. Grad/Titel</w:t>
      </w:r>
    </w:p>
    <w:p w14:paraId="06511226" w14:textId="77777777" w:rsidR="008E71FD" w:rsidRDefault="008E71FD" w:rsidP="00ED6D80">
      <w:pPr>
        <w:pStyle w:val="Listenabsatz"/>
        <w:numPr>
          <w:ilvl w:val="1"/>
          <w:numId w:val="11"/>
        </w:numPr>
      </w:pPr>
      <w:r>
        <w:t>Berufsbezeichnung</w:t>
      </w:r>
    </w:p>
    <w:p w14:paraId="6F31FC9D" w14:textId="77777777" w:rsidR="008E71FD" w:rsidRDefault="008E71FD" w:rsidP="00ED6D80">
      <w:pPr>
        <w:pStyle w:val="Listenabsatz"/>
        <w:numPr>
          <w:ilvl w:val="1"/>
          <w:numId w:val="11"/>
        </w:numPr>
      </w:pPr>
      <w:r>
        <w:t>Organisation</w:t>
      </w:r>
    </w:p>
    <w:p w14:paraId="6BB517CE" w14:textId="77777777" w:rsidR="008E71FD" w:rsidRDefault="008E71FD" w:rsidP="00ED6D80">
      <w:pPr>
        <w:pStyle w:val="Listenabsatz"/>
        <w:numPr>
          <w:ilvl w:val="1"/>
          <w:numId w:val="11"/>
        </w:numPr>
      </w:pPr>
      <w:r>
        <w:t>Anschrift</w:t>
      </w:r>
    </w:p>
    <w:p w14:paraId="1D5F34F2" w14:textId="77777777" w:rsidR="008E71FD" w:rsidRDefault="008E71FD" w:rsidP="00ED6D80">
      <w:pPr>
        <w:pStyle w:val="Listenabsatz"/>
        <w:numPr>
          <w:ilvl w:val="1"/>
          <w:numId w:val="11"/>
        </w:numPr>
      </w:pPr>
      <w:r>
        <w:t>Telefon</w:t>
      </w:r>
    </w:p>
    <w:p w14:paraId="576D3509" w14:textId="687EEC2C" w:rsidR="008E71FD" w:rsidRDefault="008E71FD" w:rsidP="00ED6D80">
      <w:pPr>
        <w:pStyle w:val="Listenabsatz"/>
        <w:numPr>
          <w:ilvl w:val="1"/>
          <w:numId w:val="11"/>
        </w:numPr>
      </w:pPr>
      <w:r>
        <w:t>E-Mail</w:t>
      </w:r>
    </w:p>
    <w:p w14:paraId="52184CC8" w14:textId="10D6DFB7" w:rsidR="00D13036" w:rsidRDefault="00D13036" w:rsidP="00D13036">
      <w:pPr>
        <w:pStyle w:val="berschrift2"/>
      </w:pPr>
      <w:bookmarkStart w:id="64" w:name="_Toc151986551"/>
      <w:r>
        <w:t>Termine</w:t>
      </w:r>
      <w:bookmarkEnd w:id="64"/>
    </w:p>
    <w:p w14:paraId="431C3961" w14:textId="40719840" w:rsidR="00D13036" w:rsidRDefault="00D13036" w:rsidP="00A31119">
      <w:pPr>
        <w:tabs>
          <w:tab w:val="left" w:pos="3969"/>
        </w:tabs>
        <w:spacing w:after="0"/>
      </w:pPr>
      <w:r>
        <w:t>Wettbewerbsbekanntmachung:</w:t>
      </w:r>
      <w:r>
        <w:tab/>
      </w:r>
      <w:r w:rsidRPr="00B9426E">
        <w:rPr>
          <w:highlight w:val="yellow"/>
        </w:rPr>
        <w:t>xx.xx.20xx</w:t>
      </w:r>
    </w:p>
    <w:p w14:paraId="1237B159" w14:textId="27BB8E21" w:rsidR="00D13036" w:rsidRDefault="00D13036" w:rsidP="00A31119">
      <w:pPr>
        <w:tabs>
          <w:tab w:val="left" w:pos="3969"/>
        </w:tabs>
        <w:spacing w:after="0"/>
      </w:pPr>
      <w:r>
        <w:t>Bewerbungsschluss:</w:t>
      </w:r>
      <w:r>
        <w:tab/>
      </w:r>
      <w:r w:rsidRPr="00B9426E">
        <w:rPr>
          <w:highlight w:val="yellow"/>
        </w:rPr>
        <w:t>xx.xx.20xx</w:t>
      </w:r>
    </w:p>
    <w:p w14:paraId="3CBC0499" w14:textId="338BA034" w:rsidR="00D13036" w:rsidRDefault="00D13036" w:rsidP="00A31119">
      <w:pPr>
        <w:tabs>
          <w:tab w:val="left" w:pos="3969"/>
        </w:tabs>
        <w:spacing w:after="0"/>
      </w:pPr>
      <w:r>
        <w:t>Preis</w:t>
      </w:r>
      <w:r w:rsidR="00575DEE">
        <w:t>gerichts</w:t>
      </w:r>
      <w:r>
        <w:t>vorbesprechung:</w:t>
      </w:r>
      <w:r>
        <w:tab/>
      </w:r>
      <w:r w:rsidRPr="00B9426E">
        <w:rPr>
          <w:highlight w:val="yellow"/>
        </w:rPr>
        <w:t>xx.xx.20xx</w:t>
      </w:r>
    </w:p>
    <w:p w14:paraId="60DF5510" w14:textId="577B8302" w:rsidR="00D13036" w:rsidRDefault="00D13036" w:rsidP="00A31119">
      <w:pPr>
        <w:tabs>
          <w:tab w:val="left" w:pos="3969"/>
        </w:tabs>
        <w:spacing w:after="0"/>
      </w:pPr>
      <w:r>
        <w:t>Versand der Auslobungsunterlagen:</w:t>
      </w:r>
      <w:r>
        <w:tab/>
      </w:r>
      <w:r w:rsidRPr="00B9426E">
        <w:rPr>
          <w:highlight w:val="yellow"/>
        </w:rPr>
        <w:t>xx.xx.20xx</w:t>
      </w:r>
    </w:p>
    <w:p w14:paraId="5B0243E7" w14:textId="385DCD87" w:rsidR="00D13036" w:rsidRDefault="00D13036" w:rsidP="00A31119">
      <w:pPr>
        <w:tabs>
          <w:tab w:val="left" w:pos="3969"/>
        </w:tabs>
        <w:spacing w:after="0"/>
      </w:pPr>
      <w:r>
        <w:t>Einführungskolloquium:</w:t>
      </w:r>
      <w:r>
        <w:tab/>
      </w:r>
      <w:r w:rsidRPr="00B9426E">
        <w:rPr>
          <w:highlight w:val="yellow"/>
        </w:rPr>
        <w:t>xx.xx.20xx</w:t>
      </w:r>
    </w:p>
    <w:p w14:paraId="20BB2A68" w14:textId="01A279CE" w:rsidR="00D13036" w:rsidRDefault="00D13036" w:rsidP="00A31119">
      <w:pPr>
        <w:tabs>
          <w:tab w:val="left" w:pos="3969"/>
        </w:tabs>
        <w:spacing w:after="0"/>
      </w:pPr>
      <w:r>
        <w:lastRenderedPageBreak/>
        <w:t>Abgabe der Planunterlagen:</w:t>
      </w:r>
      <w:r>
        <w:tab/>
      </w:r>
      <w:r w:rsidRPr="00B9426E">
        <w:rPr>
          <w:highlight w:val="yellow"/>
        </w:rPr>
        <w:t>xx.xx.20xx</w:t>
      </w:r>
    </w:p>
    <w:p w14:paraId="2740DE78" w14:textId="51278B6F" w:rsidR="00D13036" w:rsidRDefault="00D13036" w:rsidP="00A31119">
      <w:pPr>
        <w:tabs>
          <w:tab w:val="left" w:pos="3969"/>
        </w:tabs>
        <w:spacing w:after="0"/>
      </w:pPr>
      <w:r>
        <w:t>Abgabe der Modelle:</w:t>
      </w:r>
      <w:r>
        <w:tab/>
      </w:r>
      <w:r w:rsidRPr="00B9426E">
        <w:rPr>
          <w:highlight w:val="yellow"/>
        </w:rPr>
        <w:t>xx.xx.20xx</w:t>
      </w:r>
    </w:p>
    <w:p w14:paraId="73414231" w14:textId="142C419F" w:rsidR="00D13036" w:rsidRPr="00D13036" w:rsidRDefault="00D13036" w:rsidP="00D13036">
      <w:pPr>
        <w:tabs>
          <w:tab w:val="left" w:pos="3969"/>
        </w:tabs>
      </w:pPr>
      <w:r>
        <w:t>Preisgerichtssitzung:</w:t>
      </w:r>
      <w:r>
        <w:tab/>
      </w:r>
      <w:r w:rsidRPr="00B9426E">
        <w:rPr>
          <w:highlight w:val="yellow"/>
        </w:rPr>
        <w:t>xx.xx.20xx</w:t>
      </w:r>
    </w:p>
    <w:bookmarkEnd w:id="0"/>
    <w:sectPr w:rsidR="00D13036" w:rsidRPr="00D13036" w:rsidSect="00F22590">
      <w:headerReference w:type="default" r:id="rId8"/>
      <w:footerReference w:type="default" r:id="rId9"/>
      <w:pgSz w:w="11906" w:h="16838"/>
      <w:pgMar w:top="186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FD7D9" w14:textId="77777777" w:rsidR="003A00E2" w:rsidRDefault="003A00E2" w:rsidP="000E6C34">
      <w:pPr>
        <w:spacing w:after="0" w:line="240" w:lineRule="auto"/>
      </w:pPr>
      <w:r>
        <w:separator/>
      </w:r>
    </w:p>
  </w:endnote>
  <w:endnote w:type="continuationSeparator" w:id="0">
    <w:p w14:paraId="6D986E2C" w14:textId="77777777" w:rsidR="003A00E2" w:rsidRDefault="003A00E2" w:rsidP="000E6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796CB" w14:textId="00F68827" w:rsidR="000E6C34" w:rsidRDefault="000E6C34">
    <w:pPr>
      <w:pStyle w:val="Fuzeile"/>
      <w:jc w:val="center"/>
    </w:pPr>
  </w:p>
  <w:sdt>
    <w:sdtPr>
      <w:id w:val="57443949"/>
      <w:docPartObj>
        <w:docPartGallery w:val="Page Numbers (Bottom of Page)"/>
        <w:docPartUnique/>
      </w:docPartObj>
    </w:sdtPr>
    <w:sdtEndPr>
      <w:rPr>
        <w:sz w:val="16"/>
        <w:szCs w:val="16"/>
      </w:rPr>
    </w:sdtEndPr>
    <w:sdtContent>
      <w:p w14:paraId="368B295E" w14:textId="13848CE6" w:rsidR="000E6C34" w:rsidRPr="000E6C34" w:rsidRDefault="002C4A77" w:rsidP="002C4A77">
        <w:pPr>
          <w:pStyle w:val="Fuzeile"/>
          <w:rPr>
            <w:sz w:val="16"/>
            <w:szCs w:val="16"/>
          </w:rPr>
        </w:pPr>
        <w:r>
          <w:rPr>
            <w:sz w:val="16"/>
            <w:szCs w:val="16"/>
          </w:rPr>
          <w:t>S</w:t>
        </w:r>
        <w:r w:rsidRPr="003022AD">
          <w:rPr>
            <w:sz w:val="16"/>
            <w:szCs w:val="16"/>
          </w:rPr>
          <w:t xml:space="preserve">tand: </w:t>
        </w:r>
        <w:r w:rsidR="003D4340">
          <w:rPr>
            <w:sz w:val="16"/>
            <w:szCs w:val="16"/>
          </w:rPr>
          <w:t>02.05</w:t>
        </w:r>
        <w:r w:rsidR="004961EC">
          <w:rPr>
            <w:sz w:val="16"/>
            <w:szCs w:val="16"/>
          </w:rPr>
          <w:t>.2024</w:t>
        </w:r>
        <w:r>
          <w:rPr>
            <w:sz w:val="16"/>
            <w:szCs w:val="16"/>
          </w:rPr>
          <w:tab/>
        </w:r>
        <w:r w:rsidR="000E6C34" w:rsidRPr="000E6C34">
          <w:rPr>
            <w:sz w:val="16"/>
            <w:szCs w:val="16"/>
          </w:rPr>
          <w:fldChar w:fldCharType="begin"/>
        </w:r>
        <w:r w:rsidR="000E6C34" w:rsidRPr="000E6C34">
          <w:rPr>
            <w:sz w:val="16"/>
            <w:szCs w:val="16"/>
          </w:rPr>
          <w:instrText>PAGE   \* MERGEFORMAT</w:instrText>
        </w:r>
        <w:r w:rsidR="000E6C34" w:rsidRPr="000E6C34">
          <w:rPr>
            <w:sz w:val="16"/>
            <w:szCs w:val="16"/>
          </w:rPr>
          <w:fldChar w:fldCharType="separate"/>
        </w:r>
        <w:r w:rsidR="000E6C34" w:rsidRPr="000E6C34">
          <w:rPr>
            <w:sz w:val="16"/>
            <w:szCs w:val="16"/>
          </w:rPr>
          <w:t>2</w:t>
        </w:r>
        <w:r w:rsidR="000E6C34" w:rsidRPr="000E6C34">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C7047" w14:textId="77777777" w:rsidR="003A00E2" w:rsidRDefault="003A00E2" w:rsidP="000E6C34">
      <w:pPr>
        <w:spacing w:after="0" w:line="240" w:lineRule="auto"/>
      </w:pPr>
      <w:r>
        <w:separator/>
      </w:r>
    </w:p>
  </w:footnote>
  <w:footnote w:type="continuationSeparator" w:id="0">
    <w:p w14:paraId="5176BE34" w14:textId="77777777" w:rsidR="003A00E2" w:rsidRDefault="003A00E2" w:rsidP="000E6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D2E08" w14:textId="0DD6E197" w:rsidR="00F22590" w:rsidRDefault="00F22590" w:rsidP="00F22590">
    <w:pPr>
      <w:pStyle w:val="Kopfzeile"/>
      <w:jc w:val="right"/>
    </w:pPr>
    <w:r>
      <w:rPr>
        <w:noProof/>
      </w:rPr>
      <w:drawing>
        <wp:inline distT="0" distB="0" distL="0" distR="0" wp14:anchorId="15AE2C62" wp14:editId="079918C1">
          <wp:extent cx="1800000" cy="328157"/>
          <wp:effectExtent l="0" t="0" r="0" b="0"/>
          <wp:docPr id="1039840694" name="Grafik 103984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3281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B3220"/>
    <w:multiLevelType w:val="hybridMultilevel"/>
    <w:tmpl w:val="59A20462"/>
    <w:lvl w:ilvl="0" w:tplc="5798CF6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FB368B"/>
    <w:multiLevelType w:val="hybridMultilevel"/>
    <w:tmpl w:val="E924B7EA"/>
    <w:lvl w:ilvl="0" w:tplc="20EA2E1A">
      <w:start w:val="1"/>
      <w:numFmt w:val="decimal"/>
      <w:lvlText w:val="%1."/>
      <w:lvlJc w:val="left"/>
      <w:pPr>
        <w:ind w:left="360" w:hanging="360"/>
      </w:pPr>
    </w:lvl>
    <w:lvl w:ilvl="1" w:tplc="00AADE04">
      <w:start w:val="1"/>
      <w:numFmt w:val="lowerLetter"/>
      <w:lvlText w:val="%2)"/>
      <w:lvlJc w:val="left"/>
      <w:pPr>
        <w:ind w:left="1425" w:hanging="705"/>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2081D1A"/>
    <w:multiLevelType w:val="hybridMultilevel"/>
    <w:tmpl w:val="46E8A27A"/>
    <w:lvl w:ilvl="0" w:tplc="C45A419A">
      <w:start w:val="1"/>
      <w:numFmt w:val="bullet"/>
      <w:lvlText w:val=""/>
      <w:lvlJc w:val="left"/>
      <w:pPr>
        <w:ind w:left="720" w:hanging="360"/>
      </w:pPr>
      <w:rPr>
        <w:rFonts w:ascii="Symbol" w:hAnsi="Symbol"/>
      </w:rPr>
    </w:lvl>
    <w:lvl w:ilvl="1" w:tplc="391EA54C">
      <w:start w:val="1"/>
      <w:numFmt w:val="bullet"/>
      <w:lvlText w:val=""/>
      <w:lvlJc w:val="left"/>
      <w:pPr>
        <w:ind w:left="720" w:hanging="360"/>
      </w:pPr>
      <w:rPr>
        <w:rFonts w:ascii="Symbol" w:hAnsi="Symbol"/>
      </w:rPr>
    </w:lvl>
    <w:lvl w:ilvl="2" w:tplc="036476F8">
      <w:start w:val="1"/>
      <w:numFmt w:val="bullet"/>
      <w:lvlText w:val=""/>
      <w:lvlJc w:val="left"/>
      <w:pPr>
        <w:ind w:left="720" w:hanging="360"/>
      </w:pPr>
      <w:rPr>
        <w:rFonts w:ascii="Symbol" w:hAnsi="Symbol"/>
      </w:rPr>
    </w:lvl>
    <w:lvl w:ilvl="3" w:tplc="78C82436">
      <w:start w:val="1"/>
      <w:numFmt w:val="bullet"/>
      <w:lvlText w:val=""/>
      <w:lvlJc w:val="left"/>
      <w:pPr>
        <w:ind w:left="720" w:hanging="360"/>
      </w:pPr>
      <w:rPr>
        <w:rFonts w:ascii="Symbol" w:hAnsi="Symbol"/>
      </w:rPr>
    </w:lvl>
    <w:lvl w:ilvl="4" w:tplc="9A38E1A8">
      <w:start w:val="1"/>
      <w:numFmt w:val="bullet"/>
      <w:lvlText w:val=""/>
      <w:lvlJc w:val="left"/>
      <w:pPr>
        <w:ind w:left="720" w:hanging="360"/>
      </w:pPr>
      <w:rPr>
        <w:rFonts w:ascii="Symbol" w:hAnsi="Symbol"/>
      </w:rPr>
    </w:lvl>
    <w:lvl w:ilvl="5" w:tplc="96DE6312">
      <w:start w:val="1"/>
      <w:numFmt w:val="bullet"/>
      <w:lvlText w:val=""/>
      <w:lvlJc w:val="left"/>
      <w:pPr>
        <w:ind w:left="720" w:hanging="360"/>
      </w:pPr>
      <w:rPr>
        <w:rFonts w:ascii="Symbol" w:hAnsi="Symbol"/>
      </w:rPr>
    </w:lvl>
    <w:lvl w:ilvl="6" w:tplc="096CB236">
      <w:start w:val="1"/>
      <w:numFmt w:val="bullet"/>
      <w:lvlText w:val=""/>
      <w:lvlJc w:val="left"/>
      <w:pPr>
        <w:ind w:left="720" w:hanging="360"/>
      </w:pPr>
      <w:rPr>
        <w:rFonts w:ascii="Symbol" w:hAnsi="Symbol"/>
      </w:rPr>
    </w:lvl>
    <w:lvl w:ilvl="7" w:tplc="3FA867FC">
      <w:start w:val="1"/>
      <w:numFmt w:val="bullet"/>
      <w:lvlText w:val=""/>
      <w:lvlJc w:val="left"/>
      <w:pPr>
        <w:ind w:left="720" w:hanging="360"/>
      </w:pPr>
      <w:rPr>
        <w:rFonts w:ascii="Symbol" w:hAnsi="Symbol"/>
      </w:rPr>
    </w:lvl>
    <w:lvl w:ilvl="8" w:tplc="9F0E89F4">
      <w:start w:val="1"/>
      <w:numFmt w:val="bullet"/>
      <w:lvlText w:val=""/>
      <w:lvlJc w:val="left"/>
      <w:pPr>
        <w:ind w:left="720" w:hanging="360"/>
      </w:pPr>
      <w:rPr>
        <w:rFonts w:ascii="Symbol" w:hAnsi="Symbol"/>
      </w:rPr>
    </w:lvl>
  </w:abstractNum>
  <w:abstractNum w:abstractNumId="3" w15:restartNumberingAfterBreak="0">
    <w:nsid w:val="03E4013A"/>
    <w:multiLevelType w:val="hybridMultilevel"/>
    <w:tmpl w:val="4A24D7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1B57E8"/>
    <w:multiLevelType w:val="hybridMultilevel"/>
    <w:tmpl w:val="3AE00164"/>
    <w:lvl w:ilvl="0" w:tplc="5798CF6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B7328C"/>
    <w:multiLevelType w:val="hybridMultilevel"/>
    <w:tmpl w:val="A4084562"/>
    <w:lvl w:ilvl="0" w:tplc="8B20B55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980C07"/>
    <w:multiLevelType w:val="hybridMultilevel"/>
    <w:tmpl w:val="BD6EC8F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70743E"/>
    <w:multiLevelType w:val="hybridMultilevel"/>
    <w:tmpl w:val="B6B486C2"/>
    <w:lvl w:ilvl="0" w:tplc="2CC6308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3C4CC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391F15"/>
    <w:multiLevelType w:val="hybridMultilevel"/>
    <w:tmpl w:val="9528C318"/>
    <w:lvl w:ilvl="0" w:tplc="0407000F">
      <w:start w:val="1"/>
      <w:numFmt w:val="decimal"/>
      <w:lvlText w:val="%1."/>
      <w:lvlJc w:val="left"/>
      <w:pPr>
        <w:ind w:left="720" w:hanging="360"/>
      </w:pPr>
      <w:rPr>
        <w:rFonts w:hint="default"/>
      </w:rPr>
    </w:lvl>
    <w:lvl w:ilvl="1" w:tplc="5798CF66">
      <w:start w:val="1"/>
      <w:numFmt w:val="bullet"/>
      <w:lvlText w:val="-"/>
      <w:lvlJc w:val="left"/>
      <w:pPr>
        <w:ind w:left="720" w:hanging="360"/>
      </w:pPr>
      <w:rPr>
        <w:rFonts w:ascii="Arial" w:eastAsiaTheme="minorHAnsi" w:hAnsi="Arial" w:cs="Arial" w:hint="default"/>
      </w:rPr>
    </w:lvl>
    <w:lvl w:ilvl="2" w:tplc="5798CF66">
      <w:start w:val="1"/>
      <w:numFmt w:val="bullet"/>
      <w:lvlText w:val="-"/>
      <w:lvlJc w:val="left"/>
      <w:pPr>
        <w:ind w:left="720" w:hanging="360"/>
      </w:pPr>
      <w:rPr>
        <w:rFonts w:ascii="Arial" w:eastAsiaTheme="minorHAnsi" w:hAnsi="Aria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D2E7B92"/>
    <w:multiLevelType w:val="hybridMultilevel"/>
    <w:tmpl w:val="DF7C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D145F5"/>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3D361120"/>
    <w:multiLevelType w:val="hybridMultilevel"/>
    <w:tmpl w:val="B502BF8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4A956DF"/>
    <w:multiLevelType w:val="hybridMultilevel"/>
    <w:tmpl w:val="F4C6CFB8"/>
    <w:lvl w:ilvl="0" w:tplc="4B9AA490">
      <w:start w:val="1"/>
      <w:numFmt w:val="bullet"/>
      <w:lvlText w:val=""/>
      <w:lvlJc w:val="left"/>
      <w:pPr>
        <w:ind w:left="720" w:hanging="360"/>
      </w:pPr>
      <w:rPr>
        <w:rFonts w:ascii="Symbol" w:hAnsi="Symbol"/>
      </w:rPr>
    </w:lvl>
    <w:lvl w:ilvl="1" w:tplc="979CBE26">
      <w:start w:val="1"/>
      <w:numFmt w:val="bullet"/>
      <w:lvlText w:val=""/>
      <w:lvlJc w:val="left"/>
      <w:pPr>
        <w:ind w:left="720" w:hanging="360"/>
      </w:pPr>
      <w:rPr>
        <w:rFonts w:ascii="Symbol" w:hAnsi="Symbol"/>
      </w:rPr>
    </w:lvl>
    <w:lvl w:ilvl="2" w:tplc="6B2E3A38">
      <w:start w:val="1"/>
      <w:numFmt w:val="bullet"/>
      <w:lvlText w:val=""/>
      <w:lvlJc w:val="left"/>
      <w:pPr>
        <w:ind w:left="720" w:hanging="360"/>
      </w:pPr>
      <w:rPr>
        <w:rFonts w:ascii="Symbol" w:hAnsi="Symbol"/>
      </w:rPr>
    </w:lvl>
    <w:lvl w:ilvl="3" w:tplc="C5B078B4">
      <w:start w:val="1"/>
      <w:numFmt w:val="bullet"/>
      <w:lvlText w:val=""/>
      <w:lvlJc w:val="left"/>
      <w:pPr>
        <w:ind w:left="720" w:hanging="360"/>
      </w:pPr>
      <w:rPr>
        <w:rFonts w:ascii="Symbol" w:hAnsi="Symbol"/>
      </w:rPr>
    </w:lvl>
    <w:lvl w:ilvl="4" w:tplc="2DE621E6">
      <w:start w:val="1"/>
      <w:numFmt w:val="bullet"/>
      <w:lvlText w:val=""/>
      <w:lvlJc w:val="left"/>
      <w:pPr>
        <w:ind w:left="720" w:hanging="360"/>
      </w:pPr>
      <w:rPr>
        <w:rFonts w:ascii="Symbol" w:hAnsi="Symbol"/>
      </w:rPr>
    </w:lvl>
    <w:lvl w:ilvl="5" w:tplc="DCC64612">
      <w:start w:val="1"/>
      <w:numFmt w:val="bullet"/>
      <w:lvlText w:val=""/>
      <w:lvlJc w:val="left"/>
      <w:pPr>
        <w:ind w:left="720" w:hanging="360"/>
      </w:pPr>
      <w:rPr>
        <w:rFonts w:ascii="Symbol" w:hAnsi="Symbol"/>
      </w:rPr>
    </w:lvl>
    <w:lvl w:ilvl="6" w:tplc="7584E88C">
      <w:start w:val="1"/>
      <w:numFmt w:val="bullet"/>
      <w:lvlText w:val=""/>
      <w:lvlJc w:val="left"/>
      <w:pPr>
        <w:ind w:left="720" w:hanging="360"/>
      </w:pPr>
      <w:rPr>
        <w:rFonts w:ascii="Symbol" w:hAnsi="Symbol"/>
      </w:rPr>
    </w:lvl>
    <w:lvl w:ilvl="7" w:tplc="F42C001C">
      <w:start w:val="1"/>
      <w:numFmt w:val="bullet"/>
      <w:lvlText w:val=""/>
      <w:lvlJc w:val="left"/>
      <w:pPr>
        <w:ind w:left="720" w:hanging="360"/>
      </w:pPr>
      <w:rPr>
        <w:rFonts w:ascii="Symbol" w:hAnsi="Symbol"/>
      </w:rPr>
    </w:lvl>
    <w:lvl w:ilvl="8" w:tplc="B4B03584">
      <w:start w:val="1"/>
      <w:numFmt w:val="bullet"/>
      <w:lvlText w:val=""/>
      <w:lvlJc w:val="left"/>
      <w:pPr>
        <w:ind w:left="720" w:hanging="360"/>
      </w:pPr>
      <w:rPr>
        <w:rFonts w:ascii="Symbol" w:hAnsi="Symbol"/>
      </w:rPr>
    </w:lvl>
  </w:abstractNum>
  <w:abstractNum w:abstractNumId="14" w15:restartNumberingAfterBreak="0">
    <w:nsid w:val="45162B4C"/>
    <w:multiLevelType w:val="hybridMultilevel"/>
    <w:tmpl w:val="334EA604"/>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CC97A3B"/>
    <w:multiLevelType w:val="hybridMultilevel"/>
    <w:tmpl w:val="F0A6A5A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D7B0185"/>
    <w:multiLevelType w:val="hybridMultilevel"/>
    <w:tmpl w:val="DCA89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1550F2"/>
    <w:multiLevelType w:val="hybridMultilevel"/>
    <w:tmpl w:val="4A24D7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082737"/>
    <w:multiLevelType w:val="hybridMultilevel"/>
    <w:tmpl w:val="3C02A9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B3B6B7D"/>
    <w:multiLevelType w:val="hybridMultilevel"/>
    <w:tmpl w:val="329ABC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15496441">
    <w:abstractNumId w:val="5"/>
  </w:num>
  <w:num w:numId="2" w16cid:durableId="1578704691">
    <w:abstractNumId w:val="18"/>
  </w:num>
  <w:num w:numId="3" w16cid:durableId="532691140">
    <w:abstractNumId w:val="1"/>
  </w:num>
  <w:num w:numId="4" w16cid:durableId="1664510150">
    <w:abstractNumId w:val="15"/>
  </w:num>
  <w:num w:numId="5" w16cid:durableId="892347169">
    <w:abstractNumId w:val="13"/>
  </w:num>
  <w:num w:numId="6" w16cid:durableId="1817450674">
    <w:abstractNumId w:val="2"/>
  </w:num>
  <w:num w:numId="7" w16cid:durableId="1648779524">
    <w:abstractNumId w:val="11"/>
  </w:num>
  <w:num w:numId="8" w16cid:durableId="284048635">
    <w:abstractNumId w:val="3"/>
  </w:num>
  <w:num w:numId="9" w16cid:durableId="1595018471">
    <w:abstractNumId w:val="4"/>
  </w:num>
  <w:num w:numId="10" w16cid:durableId="454519490">
    <w:abstractNumId w:val="6"/>
  </w:num>
  <w:num w:numId="11" w16cid:durableId="1976178824">
    <w:abstractNumId w:val="9"/>
  </w:num>
  <w:num w:numId="12" w16cid:durableId="933898452">
    <w:abstractNumId w:val="0"/>
  </w:num>
  <w:num w:numId="13" w16cid:durableId="812522555">
    <w:abstractNumId w:val="10"/>
  </w:num>
  <w:num w:numId="14" w16cid:durableId="1614248227">
    <w:abstractNumId w:val="19"/>
  </w:num>
  <w:num w:numId="15" w16cid:durableId="1799645596">
    <w:abstractNumId w:val="12"/>
  </w:num>
  <w:num w:numId="16" w16cid:durableId="718473613">
    <w:abstractNumId w:val="14"/>
  </w:num>
  <w:num w:numId="17" w16cid:durableId="756630801">
    <w:abstractNumId w:val="17"/>
  </w:num>
  <w:num w:numId="18" w16cid:durableId="1796216031">
    <w:abstractNumId w:val="11"/>
  </w:num>
  <w:num w:numId="19" w16cid:durableId="1846244349">
    <w:abstractNumId w:val="11"/>
  </w:num>
  <w:num w:numId="20" w16cid:durableId="1756585733">
    <w:abstractNumId w:val="11"/>
  </w:num>
  <w:num w:numId="21" w16cid:durableId="1674721025">
    <w:abstractNumId w:val="16"/>
  </w:num>
  <w:num w:numId="22" w16cid:durableId="824320122">
    <w:abstractNumId w:val="7"/>
  </w:num>
  <w:num w:numId="23" w16cid:durableId="95448210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75"/>
    <w:rsid w:val="00002F71"/>
    <w:rsid w:val="000108FF"/>
    <w:rsid w:val="00013274"/>
    <w:rsid w:val="00015E5D"/>
    <w:rsid w:val="00020875"/>
    <w:rsid w:val="00020CD6"/>
    <w:rsid w:val="0002405E"/>
    <w:rsid w:val="00031AA5"/>
    <w:rsid w:val="0003573E"/>
    <w:rsid w:val="000412F1"/>
    <w:rsid w:val="000445F9"/>
    <w:rsid w:val="00044953"/>
    <w:rsid w:val="000460E7"/>
    <w:rsid w:val="000639B5"/>
    <w:rsid w:val="00070506"/>
    <w:rsid w:val="00074BB4"/>
    <w:rsid w:val="0007737B"/>
    <w:rsid w:val="00086361"/>
    <w:rsid w:val="00090B41"/>
    <w:rsid w:val="00092066"/>
    <w:rsid w:val="000A2F13"/>
    <w:rsid w:val="000A33A8"/>
    <w:rsid w:val="000A4BED"/>
    <w:rsid w:val="000A5856"/>
    <w:rsid w:val="000A6388"/>
    <w:rsid w:val="000A7160"/>
    <w:rsid w:val="000A7918"/>
    <w:rsid w:val="000B1B3B"/>
    <w:rsid w:val="000B6123"/>
    <w:rsid w:val="000C174E"/>
    <w:rsid w:val="000C5149"/>
    <w:rsid w:val="000C5DA4"/>
    <w:rsid w:val="000D0081"/>
    <w:rsid w:val="000D0EF4"/>
    <w:rsid w:val="000D1685"/>
    <w:rsid w:val="000E6C34"/>
    <w:rsid w:val="000F3260"/>
    <w:rsid w:val="000F4B9E"/>
    <w:rsid w:val="0010083C"/>
    <w:rsid w:val="0010166E"/>
    <w:rsid w:val="00101D25"/>
    <w:rsid w:val="00113CFF"/>
    <w:rsid w:val="001155F1"/>
    <w:rsid w:val="00115629"/>
    <w:rsid w:val="00120AF6"/>
    <w:rsid w:val="0013037A"/>
    <w:rsid w:val="0013103D"/>
    <w:rsid w:val="001319C7"/>
    <w:rsid w:val="001322DD"/>
    <w:rsid w:val="001372FC"/>
    <w:rsid w:val="00137B8F"/>
    <w:rsid w:val="0014507A"/>
    <w:rsid w:val="001476AC"/>
    <w:rsid w:val="0015112A"/>
    <w:rsid w:val="00155ED8"/>
    <w:rsid w:val="00161F99"/>
    <w:rsid w:val="00163B52"/>
    <w:rsid w:val="0017465F"/>
    <w:rsid w:val="00183A44"/>
    <w:rsid w:val="001A4B31"/>
    <w:rsid w:val="001A6994"/>
    <w:rsid w:val="001B0139"/>
    <w:rsid w:val="001B2770"/>
    <w:rsid w:val="001C5023"/>
    <w:rsid w:val="001C5538"/>
    <w:rsid w:val="001D264C"/>
    <w:rsid w:val="001D6ACD"/>
    <w:rsid w:val="001E1A12"/>
    <w:rsid w:val="001E605A"/>
    <w:rsid w:val="001F1B99"/>
    <w:rsid w:val="001F282B"/>
    <w:rsid w:val="00204734"/>
    <w:rsid w:val="002071BE"/>
    <w:rsid w:val="00210312"/>
    <w:rsid w:val="00211976"/>
    <w:rsid w:val="00214FBF"/>
    <w:rsid w:val="00217744"/>
    <w:rsid w:val="00222DF1"/>
    <w:rsid w:val="00223845"/>
    <w:rsid w:val="00227D30"/>
    <w:rsid w:val="002338CF"/>
    <w:rsid w:val="002341D1"/>
    <w:rsid w:val="00236F95"/>
    <w:rsid w:val="002372D2"/>
    <w:rsid w:val="002414FE"/>
    <w:rsid w:val="00253141"/>
    <w:rsid w:val="002537C6"/>
    <w:rsid w:val="00253983"/>
    <w:rsid w:val="0026039D"/>
    <w:rsid w:val="00260CCE"/>
    <w:rsid w:val="0026447F"/>
    <w:rsid w:val="0026617C"/>
    <w:rsid w:val="00273D6C"/>
    <w:rsid w:val="002803B5"/>
    <w:rsid w:val="00285B2F"/>
    <w:rsid w:val="00294634"/>
    <w:rsid w:val="00296283"/>
    <w:rsid w:val="002A16C3"/>
    <w:rsid w:val="002A2F6B"/>
    <w:rsid w:val="002B2E95"/>
    <w:rsid w:val="002C4A77"/>
    <w:rsid w:val="002D1072"/>
    <w:rsid w:val="002D5CE7"/>
    <w:rsid w:val="002E155B"/>
    <w:rsid w:val="002E481F"/>
    <w:rsid w:val="002E6FBB"/>
    <w:rsid w:val="002E74A4"/>
    <w:rsid w:val="002F7414"/>
    <w:rsid w:val="003022AD"/>
    <w:rsid w:val="003024B2"/>
    <w:rsid w:val="003042DA"/>
    <w:rsid w:val="0030572B"/>
    <w:rsid w:val="0030790E"/>
    <w:rsid w:val="003138CD"/>
    <w:rsid w:val="00313ABC"/>
    <w:rsid w:val="00326E3C"/>
    <w:rsid w:val="00333FB9"/>
    <w:rsid w:val="00334823"/>
    <w:rsid w:val="003354FB"/>
    <w:rsid w:val="003366E8"/>
    <w:rsid w:val="00343541"/>
    <w:rsid w:val="003465AD"/>
    <w:rsid w:val="00347683"/>
    <w:rsid w:val="0035327F"/>
    <w:rsid w:val="0036671D"/>
    <w:rsid w:val="003673A3"/>
    <w:rsid w:val="00367B42"/>
    <w:rsid w:val="0037239E"/>
    <w:rsid w:val="003726CA"/>
    <w:rsid w:val="00372B16"/>
    <w:rsid w:val="00376F0F"/>
    <w:rsid w:val="00377941"/>
    <w:rsid w:val="00390389"/>
    <w:rsid w:val="00390984"/>
    <w:rsid w:val="00396B30"/>
    <w:rsid w:val="003978C9"/>
    <w:rsid w:val="003A00E2"/>
    <w:rsid w:val="003A22BB"/>
    <w:rsid w:val="003A4ABE"/>
    <w:rsid w:val="003A4CE5"/>
    <w:rsid w:val="003A5777"/>
    <w:rsid w:val="003B27B0"/>
    <w:rsid w:val="003B365F"/>
    <w:rsid w:val="003B57DE"/>
    <w:rsid w:val="003B6E78"/>
    <w:rsid w:val="003B7B08"/>
    <w:rsid w:val="003C4C58"/>
    <w:rsid w:val="003C562D"/>
    <w:rsid w:val="003C7151"/>
    <w:rsid w:val="003D2B61"/>
    <w:rsid w:val="003D2E0B"/>
    <w:rsid w:val="003D3B3B"/>
    <w:rsid w:val="003D3DA7"/>
    <w:rsid w:val="003D4340"/>
    <w:rsid w:val="003D7814"/>
    <w:rsid w:val="003E2E40"/>
    <w:rsid w:val="003E4D54"/>
    <w:rsid w:val="003E554E"/>
    <w:rsid w:val="003E67B6"/>
    <w:rsid w:val="003F2A0B"/>
    <w:rsid w:val="003F6E8C"/>
    <w:rsid w:val="003F7041"/>
    <w:rsid w:val="0040218C"/>
    <w:rsid w:val="00403733"/>
    <w:rsid w:val="00407053"/>
    <w:rsid w:val="00407D5E"/>
    <w:rsid w:val="00410502"/>
    <w:rsid w:val="004109EE"/>
    <w:rsid w:val="004112EC"/>
    <w:rsid w:val="004233E2"/>
    <w:rsid w:val="00423537"/>
    <w:rsid w:val="00427EFB"/>
    <w:rsid w:val="00430218"/>
    <w:rsid w:val="00436A80"/>
    <w:rsid w:val="0044236D"/>
    <w:rsid w:val="00450446"/>
    <w:rsid w:val="004518F1"/>
    <w:rsid w:val="00457159"/>
    <w:rsid w:val="00461C12"/>
    <w:rsid w:val="00462FA3"/>
    <w:rsid w:val="00463320"/>
    <w:rsid w:val="00465B54"/>
    <w:rsid w:val="004730C5"/>
    <w:rsid w:val="004730D7"/>
    <w:rsid w:val="0047506F"/>
    <w:rsid w:val="00475AB1"/>
    <w:rsid w:val="0048399A"/>
    <w:rsid w:val="00483C6E"/>
    <w:rsid w:val="004841BE"/>
    <w:rsid w:val="004961EC"/>
    <w:rsid w:val="00496C55"/>
    <w:rsid w:val="004A12D5"/>
    <w:rsid w:val="004B1B6A"/>
    <w:rsid w:val="004B65FC"/>
    <w:rsid w:val="004B7E93"/>
    <w:rsid w:val="004C551B"/>
    <w:rsid w:val="004C6D08"/>
    <w:rsid w:val="004D2FBD"/>
    <w:rsid w:val="004E3520"/>
    <w:rsid w:val="004E5D28"/>
    <w:rsid w:val="00501659"/>
    <w:rsid w:val="00502090"/>
    <w:rsid w:val="005054D5"/>
    <w:rsid w:val="00506BAE"/>
    <w:rsid w:val="00510BF5"/>
    <w:rsid w:val="005123D0"/>
    <w:rsid w:val="00513E6C"/>
    <w:rsid w:val="00523CCC"/>
    <w:rsid w:val="00534AC4"/>
    <w:rsid w:val="00534ADB"/>
    <w:rsid w:val="00541E2B"/>
    <w:rsid w:val="0055022B"/>
    <w:rsid w:val="00550C75"/>
    <w:rsid w:val="005517B2"/>
    <w:rsid w:val="005562C6"/>
    <w:rsid w:val="005578ED"/>
    <w:rsid w:val="0056367A"/>
    <w:rsid w:val="005637D1"/>
    <w:rsid w:val="00563955"/>
    <w:rsid w:val="00575DEE"/>
    <w:rsid w:val="005815AA"/>
    <w:rsid w:val="00590F3B"/>
    <w:rsid w:val="00592185"/>
    <w:rsid w:val="005939F3"/>
    <w:rsid w:val="005963DE"/>
    <w:rsid w:val="005A0FCA"/>
    <w:rsid w:val="005A3B32"/>
    <w:rsid w:val="005A3BA4"/>
    <w:rsid w:val="005C0015"/>
    <w:rsid w:val="005C13C3"/>
    <w:rsid w:val="005D5A38"/>
    <w:rsid w:val="005D7575"/>
    <w:rsid w:val="005E4F61"/>
    <w:rsid w:val="005F1352"/>
    <w:rsid w:val="006104FC"/>
    <w:rsid w:val="00611E5B"/>
    <w:rsid w:val="0061425C"/>
    <w:rsid w:val="00620A5B"/>
    <w:rsid w:val="0062165E"/>
    <w:rsid w:val="00621A9C"/>
    <w:rsid w:val="00621B9B"/>
    <w:rsid w:val="00622128"/>
    <w:rsid w:val="006227A6"/>
    <w:rsid w:val="00625C81"/>
    <w:rsid w:val="00633B43"/>
    <w:rsid w:val="00640C01"/>
    <w:rsid w:val="00642313"/>
    <w:rsid w:val="006424F6"/>
    <w:rsid w:val="00647A02"/>
    <w:rsid w:val="00655F44"/>
    <w:rsid w:val="006677B6"/>
    <w:rsid w:val="00676091"/>
    <w:rsid w:val="0069027A"/>
    <w:rsid w:val="00692228"/>
    <w:rsid w:val="00692607"/>
    <w:rsid w:val="00697F73"/>
    <w:rsid w:val="006B2777"/>
    <w:rsid w:val="006B4215"/>
    <w:rsid w:val="006C3A35"/>
    <w:rsid w:val="006C5104"/>
    <w:rsid w:val="006C5B80"/>
    <w:rsid w:val="006D693C"/>
    <w:rsid w:val="006E6933"/>
    <w:rsid w:val="006E7B34"/>
    <w:rsid w:val="00714185"/>
    <w:rsid w:val="00723E73"/>
    <w:rsid w:val="00724DA7"/>
    <w:rsid w:val="007315C1"/>
    <w:rsid w:val="007321D4"/>
    <w:rsid w:val="007342B3"/>
    <w:rsid w:val="0073761D"/>
    <w:rsid w:val="0074171D"/>
    <w:rsid w:val="00743379"/>
    <w:rsid w:val="00743EBB"/>
    <w:rsid w:val="00744B97"/>
    <w:rsid w:val="00752CA3"/>
    <w:rsid w:val="007553C3"/>
    <w:rsid w:val="007624ED"/>
    <w:rsid w:val="00762868"/>
    <w:rsid w:val="007728FA"/>
    <w:rsid w:val="00772F5A"/>
    <w:rsid w:val="00782C5A"/>
    <w:rsid w:val="00786353"/>
    <w:rsid w:val="0079260C"/>
    <w:rsid w:val="0079372E"/>
    <w:rsid w:val="007969F7"/>
    <w:rsid w:val="007A25FA"/>
    <w:rsid w:val="007A4F3C"/>
    <w:rsid w:val="007A5554"/>
    <w:rsid w:val="007C0B0E"/>
    <w:rsid w:val="007C2F0F"/>
    <w:rsid w:val="007C3A9E"/>
    <w:rsid w:val="007D2456"/>
    <w:rsid w:val="007D723E"/>
    <w:rsid w:val="007E1C55"/>
    <w:rsid w:val="007E5411"/>
    <w:rsid w:val="00807DE4"/>
    <w:rsid w:val="008131AF"/>
    <w:rsid w:val="008131E6"/>
    <w:rsid w:val="00820741"/>
    <w:rsid w:val="008211DD"/>
    <w:rsid w:val="00822BDD"/>
    <w:rsid w:val="00822CA1"/>
    <w:rsid w:val="00824B90"/>
    <w:rsid w:val="00831131"/>
    <w:rsid w:val="008427B8"/>
    <w:rsid w:val="008439AD"/>
    <w:rsid w:val="00845715"/>
    <w:rsid w:val="00846B3F"/>
    <w:rsid w:val="00847206"/>
    <w:rsid w:val="00852472"/>
    <w:rsid w:val="00854691"/>
    <w:rsid w:val="00860005"/>
    <w:rsid w:val="00872196"/>
    <w:rsid w:val="00881FAB"/>
    <w:rsid w:val="00884059"/>
    <w:rsid w:val="00885EF3"/>
    <w:rsid w:val="008908CB"/>
    <w:rsid w:val="008979CB"/>
    <w:rsid w:val="008A1527"/>
    <w:rsid w:val="008A31DB"/>
    <w:rsid w:val="008A7768"/>
    <w:rsid w:val="008B0751"/>
    <w:rsid w:val="008B3C45"/>
    <w:rsid w:val="008B3F98"/>
    <w:rsid w:val="008B4CE0"/>
    <w:rsid w:val="008B5456"/>
    <w:rsid w:val="008C10F5"/>
    <w:rsid w:val="008C15EA"/>
    <w:rsid w:val="008C6A4F"/>
    <w:rsid w:val="008D38F8"/>
    <w:rsid w:val="008D4443"/>
    <w:rsid w:val="008D57F6"/>
    <w:rsid w:val="008E1D6A"/>
    <w:rsid w:val="008E71FD"/>
    <w:rsid w:val="008F0B39"/>
    <w:rsid w:val="00904161"/>
    <w:rsid w:val="00906CA2"/>
    <w:rsid w:val="009124B9"/>
    <w:rsid w:val="00912FC6"/>
    <w:rsid w:val="00915E8C"/>
    <w:rsid w:val="00915ECA"/>
    <w:rsid w:val="00917B99"/>
    <w:rsid w:val="009252D6"/>
    <w:rsid w:val="00936388"/>
    <w:rsid w:val="00936B48"/>
    <w:rsid w:val="0094134D"/>
    <w:rsid w:val="0094430E"/>
    <w:rsid w:val="009575C0"/>
    <w:rsid w:val="009602D4"/>
    <w:rsid w:val="0096560C"/>
    <w:rsid w:val="00966102"/>
    <w:rsid w:val="00974152"/>
    <w:rsid w:val="00974617"/>
    <w:rsid w:val="009803CB"/>
    <w:rsid w:val="00981252"/>
    <w:rsid w:val="009831D6"/>
    <w:rsid w:val="00983569"/>
    <w:rsid w:val="00985CFA"/>
    <w:rsid w:val="00986350"/>
    <w:rsid w:val="00994AF8"/>
    <w:rsid w:val="009965B0"/>
    <w:rsid w:val="009A0A35"/>
    <w:rsid w:val="009A13FF"/>
    <w:rsid w:val="009B3376"/>
    <w:rsid w:val="009B3F50"/>
    <w:rsid w:val="009B5F94"/>
    <w:rsid w:val="009B6210"/>
    <w:rsid w:val="009C02CC"/>
    <w:rsid w:val="009C0829"/>
    <w:rsid w:val="009D03E9"/>
    <w:rsid w:val="009D105D"/>
    <w:rsid w:val="009D11D8"/>
    <w:rsid w:val="009D13B1"/>
    <w:rsid w:val="009F0EAC"/>
    <w:rsid w:val="009F29BB"/>
    <w:rsid w:val="009F420E"/>
    <w:rsid w:val="009F7AC2"/>
    <w:rsid w:val="00A02E4E"/>
    <w:rsid w:val="00A218D8"/>
    <w:rsid w:val="00A23BCF"/>
    <w:rsid w:val="00A25E69"/>
    <w:rsid w:val="00A26F57"/>
    <w:rsid w:val="00A31119"/>
    <w:rsid w:val="00A37CDB"/>
    <w:rsid w:val="00A40C27"/>
    <w:rsid w:val="00A4660F"/>
    <w:rsid w:val="00A525F7"/>
    <w:rsid w:val="00A537C3"/>
    <w:rsid w:val="00A538DA"/>
    <w:rsid w:val="00A57D6E"/>
    <w:rsid w:val="00A60C40"/>
    <w:rsid w:val="00A611AF"/>
    <w:rsid w:val="00A62B57"/>
    <w:rsid w:val="00A76060"/>
    <w:rsid w:val="00A90E0B"/>
    <w:rsid w:val="00A94CF6"/>
    <w:rsid w:val="00A9545F"/>
    <w:rsid w:val="00A960C0"/>
    <w:rsid w:val="00AA05CB"/>
    <w:rsid w:val="00AA0A72"/>
    <w:rsid w:val="00AA4744"/>
    <w:rsid w:val="00AB2509"/>
    <w:rsid w:val="00AC3A68"/>
    <w:rsid w:val="00AD36F8"/>
    <w:rsid w:val="00AE0A55"/>
    <w:rsid w:val="00AE5379"/>
    <w:rsid w:val="00AE59F1"/>
    <w:rsid w:val="00AF0082"/>
    <w:rsid w:val="00B005ED"/>
    <w:rsid w:val="00B02DB4"/>
    <w:rsid w:val="00B02EED"/>
    <w:rsid w:val="00B03D94"/>
    <w:rsid w:val="00B06342"/>
    <w:rsid w:val="00B16B92"/>
    <w:rsid w:val="00B171C7"/>
    <w:rsid w:val="00B23CC0"/>
    <w:rsid w:val="00B34131"/>
    <w:rsid w:val="00B3485C"/>
    <w:rsid w:val="00B3628B"/>
    <w:rsid w:val="00B4154D"/>
    <w:rsid w:val="00B502B3"/>
    <w:rsid w:val="00B54DC0"/>
    <w:rsid w:val="00B6352D"/>
    <w:rsid w:val="00B638C9"/>
    <w:rsid w:val="00B72313"/>
    <w:rsid w:val="00B76C01"/>
    <w:rsid w:val="00B81F1C"/>
    <w:rsid w:val="00B8409A"/>
    <w:rsid w:val="00B86B18"/>
    <w:rsid w:val="00B9426E"/>
    <w:rsid w:val="00B944C2"/>
    <w:rsid w:val="00B95D0F"/>
    <w:rsid w:val="00B96B0A"/>
    <w:rsid w:val="00B972FB"/>
    <w:rsid w:val="00B978CC"/>
    <w:rsid w:val="00B979CF"/>
    <w:rsid w:val="00BB3C31"/>
    <w:rsid w:val="00BB3D34"/>
    <w:rsid w:val="00BC2C64"/>
    <w:rsid w:val="00BD1D4D"/>
    <w:rsid w:val="00BD1F0F"/>
    <w:rsid w:val="00BE17AB"/>
    <w:rsid w:val="00BE43B8"/>
    <w:rsid w:val="00BF605F"/>
    <w:rsid w:val="00BF7BE5"/>
    <w:rsid w:val="00C01900"/>
    <w:rsid w:val="00C2472C"/>
    <w:rsid w:val="00C2673C"/>
    <w:rsid w:val="00C268FF"/>
    <w:rsid w:val="00C36C51"/>
    <w:rsid w:val="00C42DC2"/>
    <w:rsid w:val="00C448DA"/>
    <w:rsid w:val="00C51549"/>
    <w:rsid w:val="00C51BAB"/>
    <w:rsid w:val="00C52629"/>
    <w:rsid w:val="00C532D3"/>
    <w:rsid w:val="00C612AE"/>
    <w:rsid w:val="00C62981"/>
    <w:rsid w:val="00C65FFA"/>
    <w:rsid w:val="00C67A95"/>
    <w:rsid w:val="00C72C2E"/>
    <w:rsid w:val="00C75ABA"/>
    <w:rsid w:val="00C84741"/>
    <w:rsid w:val="00C87F2B"/>
    <w:rsid w:val="00C92C80"/>
    <w:rsid w:val="00C92EE4"/>
    <w:rsid w:val="00C933C4"/>
    <w:rsid w:val="00CA0958"/>
    <w:rsid w:val="00CB149E"/>
    <w:rsid w:val="00CB52EB"/>
    <w:rsid w:val="00CC6AC4"/>
    <w:rsid w:val="00CD335C"/>
    <w:rsid w:val="00CD36D8"/>
    <w:rsid w:val="00CE660C"/>
    <w:rsid w:val="00CF117D"/>
    <w:rsid w:val="00CF13CF"/>
    <w:rsid w:val="00CF23C3"/>
    <w:rsid w:val="00CF6139"/>
    <w:rsid w:val="00CF64FB"/>
    <w:rsid w:val="00CF71BE"/>
    <w:rsid w:val="00CF728C"/>
    <w:rsid w:val="00CF7BE7"/>
    <w:rsid w:val="00D06CAA"/>
    <w:rsid w:val="00D118D7"/>
    <w:rsid w:val="00D13036"/>
    <w:rsid w:val="00D1695D"/>
    <w:rsid w:val="00D20E67"/>
    <w:rsid w:val="00D3359D"/>
    <w:rsid w:val="00D33AE3"/>
    <w:rsid w:val="00D36499"/>
    <w:rsid w:val="00D4214C"/>
    <w:rsid w:val="00D4675F"/>
    <w:rsid w:val="00D46E56"/>
    <w:rsid w:val="00D6529D"/>
    <w:rsid w:val="00D66771"/>
    <w:rsid w:val="00D66836"/>
    <w:rsid w:val="00D71414"/>
    <w:rsid w:val="00D749B1"/>
    <w:rsid w:val="00D75E6C"/>
    <w:rsid w:val="00D934D0"/>
    <w:rsid w:val="00DA01D0"/>
    <w:rsid w:val="00DA3913"/>
    <w:rsid w:val="00DA6D08"/>
    <w:rsid w:val="00DB4615"/>
    <w:rsid w:val="00DB64BF"/>
    <w:rsid w:val="00DB6ACC"/>
    <w:rsid w:val="00DC2AD6"/>
    <w:rsid w:val="00DC5502"/>
    <w:rsid w:val="00DD04EB"/>
    <w:rsid w:val="00DD3782"/>
    <w:rsid w:val="00DD3FEB"/>
    <w:rsid w:val="00DE0AC0"/>
    <w:rsid w:val="00DE1B1F"/>
    <w:rsid w:val="00DE71E9"/>
    <w:rsid w:val="00DE784E"/>
    <w:rsid w:val="00E1009E"/>
    <w:rsid w:val="00E10FDE"/>
    <w:rsid w:val="00E15156"/>
    <w:rsid w:val="00E22500"/>
    <w:rsid w:val="00E231B2"/>
    <w:rsid w:val="00E26163"/>
    <w:rsid w:val="00E262B3"/>
    <w:rsid w:val="00E26AE5"/>
    <w:rsid w:val="00E312D5"/>
    <w:rsid w:val="00E33E44"/>
    <w:rsid w:val="00E345DE"/>
    <w:rsid w:val="00E50A53"/>
    <w:rsid w:val="00E64B78"/>
    <w:rsid w:val="00E67A26"/>
    <w:rsid w:val="00E72F1F"/>
    <w:rsid w:val="00E86BC4"/>
    <w:rsid w:val="00E87992"/>
    <w:rsid w:val="00E94FF6"/>
    <w:rsid w:val="00E959C6"/>
    <w:rsid w:val="00E97475"/>
    <w:rsid w:val="00EA33EF"/>
    <w:rsid w:val="00EA6CCE"/>
    <w:rsid w:val="00EB0248"/>
    <w:rsid w:val="00EB5560"/>
    <w:rsid w:val="00EC1B74"/>
    <w:rsid w:val="00EC5291"/>
    <w:rsid w:val="00EC7DE7"/>
    <w:rsid w:val="00ED106E"/>
    <w:rsid w:val="00ED6D80"/>
    <w:rsid w:val="00EE3A19"/>
    <w:rsid w:val="00F00525"/>
    <w:rsid w:val="00F1443F"/>
    <w:rsid w:val="00F22590"/>
    <w:rsid w:val="00F22A45"/>
    <w:rsid w:val="00F27516"/>
    <w:rsid w:val="00F32190"/>
    <w:rsid w:val="00F328C2"/>
    <w:rsid w:val="00F334C5"/>
    <w:rsid w:val="00F3564B"/>
    <w:rsid w:val="00F36124"/>
    <w:rsid w:val="00F41862"/>
    <w:rsid w:val="00F42CF3"/>
    <w:rsid w:val="00F440EB"/>
    <w:rsid w:val="00F535F3"/>
    <w:rsid w:val="00F6085F"/>
    <w:rsid w:val="00F620D4"/>
    <w:rsid w:val="00F64FE1"/>
    <w:rsid w:val="00F656C3"/>
    <w:rsid w:val="00F65B7C"/>
    <w:rsid w:val="00F6763A"/>
    <w:rsid w:val="00F71527"/>
    <w:rsid w:val="00F720AC"/>
    <w:rsid w:val="00F72902"/>
    <w:rsid w:val="00F7303A"/>
    <w:rsid w:val="00F77191"/>
    <w:rsid w:val="00F8333D"/>
    <w:rsid w:val="00F83736"/>
    <w:rsid w:val="00F85470"/>
    <w:rsid w:val="00F91311"/>
    <w:rsid w:val="00F91831"/>
    <w:rsid w:val="00F92559"/>
    <w:rsid w:val="00F966A9"/>
    <w:rsid w:val="00FA0A1D"/>
    <w:rsid w:val="00FA4B38"/>
    <w:rsid w:val="00FB2D6C"/>
    <w:rsid w:val="00FB5102"/>
    <w:rsid w:val="00FB568B"/>
    <w:rsid w:val="00FB5B69"/>
    <w:rsid w:val="00FC0E89"/>
    <w:rsid w:val="00FC1378"/>
    <w:rsid w:val="00FC3DF2"/>
    <w:rsid w:val="00FC6A16"/>
    <w:rsid w:val="00FD0911"/>
    <w:rsid w:val="00FD34EB"/>
    <w:rsid w:val="00FD56B8"/>
    <w:rsid w:val="00FD5D43"/>
    <w:rsid w:val="00FE0093"/>
    <w:rsid w:val="00FE7B04"/>
    <w:rsid w:val="00FF3E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84783"/>
  <w15:docId w15:val="{C608A083-4F45-45FA-9195-3066575A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RPW-Text"/>
    <w:qFormat/>
    <w:rsid w:val="009B5F94"/>
    <w:pPr>
      <w:spacing w:after="120" w:line="276" w:lineRule="auto"/>
      <w:jc w:val="both"/>
    </w:pPr>
    <w:rPr>
      <w:rFonts w:ascii="Arial" w:hAnsi="Arial" w:cs="Arial"/>
    </w:rPr>
  </w:style>
  <w:style w:type="paragraph" w:styleId="berschrift1">
    <w:name w:val="heading 1"/>
    <w:basedOn w:val="Standard"/>
    <w:next w:val="Standard"/>
    <w:link w:val="berschrift1Zchn"/>
    <w:uiPriority w:val="9"/>
    <w:qFormat/>
    <w:rsid w:val="00ED6D80"/>
    <w:pPr>
      <w:keepNext/>
      <w:keepLines/>
      <w:numPr>
        <w:numId w:val="7"/>
      </w:numPr>
      <w:spacing w:before="240"/>
      <w:outlineLvl w:val="0"/>
    </w:pPr>
    <w:rPr>
      <w:rFonts w:eastAsiaTheme="majorEastAsia"/>
      <w:b/>
      <w:color w:val="2F5496" w:themeColor="accent1" w:themeShade="BF"/>
      <w:sz w:val="28"/>
      <w:szCs w:val="28"/>
    </w:rPr>
  </w:style>
  <w:style w:type="paragraph" w:styleId="berschrift2">
    <w:name w:val="heading 2"/>
    <w:basedOn w:val="Standard"/>
    <w:next w:val="Standard"/>
    <w:link w:val="berschrift2Zchn"/>
    <w:uiPriority w:val="9"/>
    <w:unhideWhenUsed/>
    <w:qFormat/>
    <w:rsid w:val="00ED6D80"/>
    <w:pPr>
      <w:keepNext/>
      <w:keepLines/>
      <w:numPr>
        <w:ilvl w:val="1"/>
        <w:numId w:val="7"/>
      </w:numPr>
      <w:spacing w:before="120" w:after="0"/>
      <w:jc w:val="left"/>
      <w:outlineLvl w:val="1"/>
    </w:pPr>
    <w:rPr>
      <w:rFonts w:eastAsiaTheme="majorEastAsia"/>
      <w:color w:val="2F5496" w:themeColor="accent1" w:themeShade="BF"/>
      <w:sz w:val="26"/>
      <w:szCs w:val="26"/>
    </w:rPr>
  </w:style>
  <w:style w:type="paragraph" w:styleId="berschrift3">
    <w:name w:val="heading 3"/>
    <w:basedOn w:val="Standard"/>
    <w:next w:val="Standard"/>
    <w:link w:val="berschrift3Zchn"/>
    <w:uiPriority w:val="9"/>
    <w:unhideWhenUsed/>
    <w:qFormat/>
    <w:rsid w:val="00044953"/>
    <w:pPr>
      <w:keepNext/>
      <w:keepLines/>
      <w:numPr>
        <w:ilvl w:val="2"/>
        <w:numId w:val="7"/>
      </w:numPr>
      <w:spacing w:before="40" w:after="0"/>
      <w:outlineLvl w:val="2"/>
    </w:pPr>
    <w:rPr>
      <w:rFonts w:eastAsiaTheme="majorEastAsia"/>
      <w:color w:val="2F5496" w:themeColor="accent1" w:themeShade="BF"/>
      <w:sz w:val="24"/>
      <w:szCs w:val="24"/>
    </w:rPr>
  </w:style>
  <w:style w:type="paragraph" w:styleId="berschrift4">
    <w:name w:val="heading 4"/>
    <w:basedOn w:val="Standard"/>
    <w:next w:val="Standard"/>
    <w:link w:val="berschrift4Zchn"/>
    <w:uiPriority w:val="9"/>
    <w:unhideWhenUsed/>
    <w:qFormat/>
    <w:rsid w:val="00044953"/>
    <w:pPr>
      <w:keepNext/>
      <w:keepLines/>
      <w:numPr>
        <w:ilvl w:val="3"/>
        <w:numId w:val="7"/>
      </w:numPr>
      <w:spacing w:before="40" w:after="0"/>
      <w:outlineLvl w:val="3"/>
    </w:pPr>
    <w:rPr>
      <w:rFonts w:eastAsiaTheme="majorEastAsia" w:cstheme="majorBidi"/>
      <w:iCs/>
      <w:color w:val="2F5496" w:themeColor="accent1" w:themeShade="BF"/>
    </w:rPr>
  </w:style>
  <w:style w:type="paragraph" w:styleId="berschrift5">
    <w:name w:val="heading 5"/>
    <w:basedOn w:val="Standard"/>
    <w:next w:val="Standard"/>
    <w:link w:val="berschrift5Zchn"/>
    <w:uiPriority w:val="9"/>
    <w:unhideWhenUsed/>
    <w:qFormat/>
    <w:rsid w:val="0026447F"/>
    <w:pPr>
      <w:keepNext/>
      <w:keepLines/>
      <w:numPr>
        <w:ilvl w:val="4"/>
        <w:numId w:val="7"/>
      </w:numPr>
      <w:spacing w:before="40" w:after="0"/>
      <w:outlineLvl w:val="4"/>
    </w:pPr>
    <w:rPr>
      <w:rFonts w:eastAsiaTheme="majorEastAsia"/>
      <w:i/>
      <w:color w:val="2F5496" w:themeColor="accent1" w:themeShade="BF"/>
    </w:rPr>
  </w:style>
  <w:style w:type="paragraph" w:styleId="berschrift6">
    <w:name w:val="heading 6"/>
    <w:basedOn w:val="Standard"/>
    <w:next w:val="Standard"/>
    <w:link w:val="berschrift6Zchn"/>
    <w:uiPriority w:val="9"/>
    <w:unhideWhenUsed/>
    <w:qFormat/>
    <w:rsid w:val="0026447F"/>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D6D80"/>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D6D80"/>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D6D80"/>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039D"/>
    <w:pPr>
      <w:ind w:left="720"/>
      <w:contextualSpacing/>
    </w:pPr>
  </w:style>
  <w:style w:type="character" w:customStyle="1" w:styleId="berschrift1Zchn">
    <w:name w:val="Überschrift 1 Zchn"/>
    <w:basedOn w:val="Absatz-Standardschriftart"/>
    <w:link w:val="berschrift1"/>
    <w:uiPriority w:val="9"/>
    <w:rsid w:val="00ED6D80"/>
    <w:rPr>
      <w:rFonts w:ascii="Arial" w:eastAsiaTheme="majorEastAsia" w:hAnsi="Arial" w:cs="Arial"/>
      <w:b/>
      <w:color w:val="2F5496" w:themeColor="accent1" w:themeShade="BF"/>
      <w:sz w:val="28"/>
      <w:szCs w:val="28"/>
    </w:rPr>
  </w:style>
  <w:style w:type="character" w:customStyle="1" w:styleId="berschrift2Zchn">
    <w:name w:val="Überschrift 2 Zchn"/>
    <w:basedOn w:val="Absatz-Standardschriftart"/>
    <w:link w:val="berschrift2"/>
    <w:uiPriority w:val="9"/>
    <w:rsid w:val="00ED6D80"/>
    <w:rPr>
      <w:rFonts w:ascii="Arial" w:eastAsiaTheme="majorEastAsia" w:hAnsi="Arial" w:cs="Arial"/>
      <w:color w:val="2F5496" w:themeColor="accent1" w:themeShade="BF"/>
      <w:sz w:val="26"/>
      <w:szCs w:val="26"/>
    </w:rPr>
  </w:style>
  <w:style w:type="character" w:customStyle="1" w:styleId="berschrift3Zchn">
    <w:name w:val="Überschrift 3 Zchn"/>
    <w:basedOn w:val="Absatz-Standardschriftart"/>
    <w:link w:val="berschrift3"/>
    <w:uiPriority w:val="9"/>
    <w:rsid w:val="00044953"/>
    <w:rPr>
      <w:rFonts w:ascii="Arial" w:eastAsiaTheme="majorEastAsia" w:hAnsi="Arial" w:cs="Arial"/>
      <w:color w:val="2F5496" w:themeColor="accent1" w:themeShade="BF"/>
      <w:sz w:val="24"/>
      <w:szCs w:val="24"/>
    </w:rPr>
  </w:style>
  <w:style w:type="paragraph" w:customStyle="1" w:styleId="StandardHinweise">
    <w:name w:val="Standard Hinweise"/>
    <w:basedOn w:val="Standard"/>
    <w:qFormat/>
    <w:rsid w:val="00846B3F"/>
    <w:rPr>
      <w:i/>
    </w:rPr>
  </w:style>
  <w:style w:type="character" w:customStyle="1" w:styleId="berschrift4Zchn">
    <w:name w:val="Überschrift 4 Zchn"/>
    <w:basedOn w:val="Absatz-Standardschriftart"/>
    <w:link w:val="berschrift4"/>
    <w:uiPriority w:val="9"/>
    <w:rsid w:val="00FD56B8"/>
    <w:rPr>
      <w:rFonts w:ascii="Arial" w:eastAsiaTheme="majorEastAsia" w:hAnsi="Arial" w:cstheme="majorBidi"/>
      <w:iCs/>
      <w:color w:val="2F5496" w:themeColor="accent1" w:themeShade="BF"/>
    </w:rPr>
  </w:style>
  <w:style w:type="character" w:customStyle="1" w:styleId="berschrift5Zchn">
    <w:name w:val="Überschrift 5 Zchn"/>
    <w:basedOn w:val="Absatz-Standardschriftart"/>
    <w:link w:val="berschrift5"/>
    <w:uiPriority w:val="9"/>
    <w:rsid w:val="0026447F"/>
    <w:rPr>
      <w:rFonts w:ascii="Arial" w:eastAsiaTheme="majorEastAsia" w:hAnsi="Arial" w:cs="Arial"/>
      <w:i/>
      <w:color w:val="2F5496" w:themeColor="accent1" w:themeShade="BF"/>
    </w:rPr>
  </w:style>
  <w:style w:type="character" w:styleId="Hyperlink">
    <w:name w:val="Hyperlink"/>
    <w:basedOn w:val="Absatz-Standardschriftart"/>
    <w:uiPriority w:val="99"/>
    <w:unhideWhenUsed/>
    <w:rsid w:val="000445F9"/>
    <w:rPr>
      <w:color w:val="0563C1" w:themeColor="hyperlink"/>
      <w:u w:val="single"/>
    </w:rPr>
  </w:style>
  <w:style w:type="character" w:customStyle="1" w:styleId="NichtaufgelsteErwhnung1">
    <w:name w:val="Nicht aufgelöste Erwähnung1"/>
    <w:basedOn w:val="Absatz-Standardschriftart"/>
    <w:uiPriority w:val="99"/>
    <w:semiHidden/>
    <w:unhideWhenUsed/>
    <w:rsid w:val="000445F9"/>
    <w:rPr>
      <w:color w:val="605E5C"/>
      <w:shd w:val="clear" w:color="auto" w:fill="E1DFDD"/>
    </w:rPr>
  </w:style>
  <w:style w:type="paragraph" w:styleId="berarbeitung">
    <w:name w:val="Revision"/>
    <w:hidden/>
    <w:uiPriority w:val="99"/>
    <w:semiHidden/>
    <w:rsid w:val="009A0A35"/>
    <w:pPr>
      <w:spacing w:after="0" w:line="240" w:lineRule="auto"/>
    </w:pPr>
    <w:rPr>
      <w:rFonts w:ascii="Arial" w:hAnsi="Arial" w:cs="Arial"/>
    </w:rPr>
  </w:style>
  <w:style w:type="paragraph" w:styleId="Sprechblasentext">
    <w:name w:val="Balloon Text"/>
    <w:basedOn w:val="Standard"/>
    <w:link w:val="SprechblasentextZchn"/>
    <w:uiPriority w:val="99"/>
    <w:semiHidden/>
    <w:unhideWhenUsed/>
    <w:rsid w:val="00CF72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728C"/>
    <w:rPr>
      <w:rFonts w:ascii="Tahoma" w:hAnsi="Tahoma" w:cs="Tahoma"/>
      <w:sz w:val="16"/>
      <w:szCs w:val="16"/>
    </w:rPr>
  </w:style>
  <w:style w:type="character" w:styleId="Kommentarzeichen">
    <w:name w:val="annotation reference"/>
    <w:basedOn w:val="Absatz-Standardschriftart"/>
    <w:uiPriority w:val="99"/>
    <w:semiHidden/>
    <w:unhideWhenUsed/>
    <w:rsid w:val="00FF3E74"/>
    <w:rPr>
      <w:sz w:val="16"/>
      <w:szCs w:val="16"/>
    </w:rPr>
  </w:style>
  <w:style w:type="paragraph" w:styleId="Kommentartext">
    <w:name w:val="annotation text"/>
    <w:basedOn w:val="Standard"/>
    <w:link w:val="KommentartextZchn"/>
    <w:uiPriority w:val="99"/>
    <w:unhideWhenUsed/>
    <w:rsid w:val="00FF3E74"/>
    <w:pPr>
      <w:spacing w:line="240" w:lineRule="auto"/>
    </w:pPr>
    <w:rPr>
      <w:sz w:val="20"/>
      <w:szCs w:val="20"/>
    </w:rPr>
  </w:style>
  <w:style w:type="character" w:customStyle="1" w:styleId="KommentartextZchn">
    <w:name w:val="Kommentartext Zchn"/>
    <w:basedOn w:val="Absatz-Standardschriftart"/>
    <w:link w:val="Kommentartext"/>
    <w:uiPriority w:val="99"/>
    <w:rsid w:val="00FF3E74"/>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FF3E74"/>
    <w:rPr>
      <w:b/>
      <w:bCs/>
    </w:rPr>
  </w:style>
  <w:style w:type="character" w:customStyle="1" w:styleId="KommentarthemaZchn">
    <w:name w:val="Kommentarthema Zchn"/>
    <w:basedOn w:val="KommentartextZchn"/>
    <w:link w:val="Kommentarthema"/>
    <w:uiPriority w:val="99"/>
    <w:semiHidden/>
    <w:rsid w:val="00FF3E74"/>
    <w:rPr>
      <w:rFonts w:ascii="Arial" w:hAnsi="Arial" w:cs="Arial"/>
      <w:b/>
      <w:bCs/>
      <w:sz w:val="20"/>
      <w:szCs w:val="20"/>
    </w:rPr>
  </w:style>
  <w:style w:type="paragraph" w:styleId="Kopfzeile">
    <w:name w:val="header"/>
    <w:basedOn w:val="Standard"/>
    <w:link w:val="KopfzeileZchn"/>
    <w:uiPriority w:val="99"/>
    <w:unhideWhenUsed/>
    <w:rsid w:val="000E6C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6C34"/>
    <w:rPr>
      <w:rFonts w:ascii="Arial" w:hAnsi="Arial" w:cs="Arial"/>
    </w:rPr>
  </w:style>
  <w:style w:type="paragraph" w:styleId="Fuzeile">
    <w:name w:val="footer"/>
    <w:basedOn w:val="Standard"/>
    <w:link w:val="FuzeileZchn"/>
    <w:uiPriority w:val="99"/>
    <w:unhideWhenUsed/>
    <w:rsid w:val="000E6C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6C34"/>
    <w:rPr>
      <w:rFonts w:ascii="Arial" w:hAnsi="Arial" w:cs="Arial"/>
    </w:rPr>
  </w:style>
  <w:style w:type="character" w:customStyle="1" w:styleId="berschrift6Zchn">
    <w:name w:val="Überschrift 6 Zchn"/>
    <w:basedOn w:val="Absatz-Standardschriftart"/>
    <w:link w:val="berschrift6"/>
    <w:uiPriority w:val="9"/>
    <w:rsid w:val="0026447F"/>
    <w:rPr>
      <w:rFonts w:asciiTheme="majorHAnsi" w:eastAsiaTheme="majorEastAsia" w:hAnsiTheme="majorHAnsi" w:cstheme="majorBidi"/>
      <w:color w:val="1F3763" w:themeColor="accent1" w:themeShade="7F"/>
    </w:rPr>
  </w:style>
  <w:style w:type="paragraph" w:styleId="Inhaltsverzeichnisberschrift">
    <w:name w:val="TOC Heading"/>
    <w:basedOn w:val="berschrift1"/>
    <w:next w:val="Standard"/>
    <w:uiPriority w:val="39"/>
    <w:unhideWhenUsed/>
    <w:qFormat/>
    <w:rsid w:val="00F22590"/>
    <w:pPr>
      <w:spacing w:after="0" w:line="259" w:lineRule="auto"/>
      <w:jc w:val="left"/>
      <w:outlineLvl w:val="9"/>
    </w:pPr>
    <w:rPr>
      <w:rFonts w:asciiTheme="majorHAnsi" w:hAnsiTheme="majorHAnsi" w:cstheme="majorBidi"/>
      <w:b w:val="0"/>
      <w:sz w:val="32"/>
      <w:szCs w:val="32"/>
      <w:lang w:eastAsia="de-DE"/>
    </w:rPr>
  </w:style>
  <w:style w:type="paragraph" w:styleId="Verzeichnis1">
    <w:name w:val="toc 1"/>
    <w:basedOn w:val="Standard"/>
    <w:next w:val="Standard"/>
    <w:autoRedefine/>
    <w:uiPriority w:val="39"/>
    <w:unhideWhenUsed/>
    <w:rsid w:val="00ED6D80"/>
    <w:pPr>
      <w:tabs>
        <w:tab w:val="left" w:pos="426"/>
        <w:tab w:val="right" w:leader="dot" w:pos="9062"/>
      </w:tabs>
      <w:spacing w:after="100"/>
    </w:pPr>
  </w:style>
  <w:style w:type="paragraph" w:styleId="Verzeichnis2">
    <w:name w:val="toc 2"/>
    <w:basedOn w:val="Standard"/>
    <w:next w:val="Standard"/>
    <w:autoRedefine/>
    <w:uiPriority w:val="39"/>
    <w:unhideWhenUsed/>
    <w:rsid w:val="003726CA"/>
    <w:pPr>
      <w:tabs>
        <w:tab w:val="left" w:pos="660"/>
        <w:tab w:val="right" w:leader="dot" w:pos="9062"/>
      </w:tabs>
      <w:spacing w:after="100"/>
      <w:ind w:left="426" w:hanging="426"/>
    </w:pPr>
    <w:rPr>
      <w:noProof/>
    </w:rPr>
  </w:style>
  <w:style w:type="paragraph" w:styleId="Verzeichnis3">
    <w:name w:val="toc 3"/>
    <w:basedOn w:val="Standard"/>
    <w:next w:val="Standard"/>
    <w:autoRedefine/>
    <w:uiPriority w:val="39"/>
    <w:unhideWhenUsed/>
    <w:rsid w:val="00F22590"/>
    <w:pPr>
      <w:tabs>
        <w:tab w:val="right" w:leader="dot" w:pos="9062"/>
      </w:tabs>
      <w:spacing w:after="100"/>
      <w:ind w:left="426"/>
    </w:pPr>
    <w:rPr>
      <w:i/>
      <w:noProof/>
    </w:rPr>
  </w:style>
  <w:style w:type="character" w:styleId="NichtaufgelsteErwhnung">
    <w:name w:val="Unresolved Mention"/>
    <w:basedOn w:val="Absatz-Standardschriftart"/>
    <w:uiPriority w:val="99"/>
    <w:semiHidden/>
    <w:unhideWhenUsed/>
    <w:rsid w:val="0074171D"/>
    <w:rPr>
      <w:color w:val="605E5C"/>
      <w:shd w:val="clear" w:color="auto" w:fill="E1DFDD"/>
    </w:rPr>
  </w:style>
  <w:style w:type="character" w:customStyle="1" w:styleId="berschrift7Zchn">
    <w:name w:val="Überschrift 7 Zchn"/>
    <w:basedOn w:val="Absatz-Standardschriftart"/>
    <w:link w:val="berschrift7"/>
    <w:uiPriority w:val="9"/>
    <w:semiHidden/>
    <w:rsid w:val="00ED6D80"/>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D6D80"/>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D6D8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B7F7-485C-4B01-96A3-B6D6476F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5998</Words>
  <Characters>37793</Characters>
  <Application>Microsoft Office Word</Application>
  <DocSecurity>0</DocSecurity>
  <Lines>314</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Dern</dc:creator>
  <cp:keywords/>
  <dc:description/>
  <cp:lastModifiedBy>Dern, Christine (AKNW)</cp:lastModifiedBy>
  <cp:revision>2</cp:revision>
  <cp:lastPrinted>2024-02-15T12:53:00Z</cp:lastPrinted>
  <dcterms:created xsi:type="dcterms:W3CDTF">2024-05-02T11:30:00Z</dcterms:created>
  <dcterms:modified xsi:type="dcterms:W3CDTF">2024-05-02T11:30:00Z</dcterms:modified>
</cp:coreProperties>
</file>