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6F8F8" w14:textId="1D5D62FE" w:rsidR="00627489" w:rsidRPr="009255BC" w:rsidRDefault="00627489" w:rsidP="00627489">
      <w:pPr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9255BC">
        <w:rPr>
          <w:rFonts w:cs="Arial"/>
          <w:b/>
          <w:bCs/>
          <w:color w:val="2F5496" w:themeColor="accent1" w:themeShade="BF"/>
          <w:sz w:val="48"/>
          <w:szCs w:val="48"/>
        </w:rPr>
        <w:t xml:space="preserve">Musterbekanntmachung für </w:t>
      </w:r>
      <w:r w:rsidRPr="009255BC">
        <w:rPr>
          <w:rFonts w:cs="Arial"/>
          <w:b/>
          <w:bCs/>
          <w:color w:val="2F5496" w:themeColor="accent1" w:themeShade="BF"/>
          <w:sz w:val="48"/>
          <w:szCs w:val="48"/>
        </w:rPr>
        <w:br/>
      </w:r>
      <w:r w:rsidR="009F3105">
        <w:rPr>
          <w:rFonts w:cs="Arial"/>
          <w:b/>
          <w:bCs/>
          <w:color w:val="2F5496" w:themeColor="accent1" w:themeShade="BF"/>
          <w:sz w:val="48"/>
          <w:szCs w:val="48"/>
        </w:rPr>
        <w:t>Offene Verfahren nach § 15 VgV</w:t>
      </w:r>
    </w:p>
    <w:p w14:paraId="614A2D50" w14:textId="4C816662" w:rsidR="00627489" w:rsidRPr="009255BC" w:rsidRDefault="00627489" w:rsidP="00627489">
      <w:pPr>
        <w:pStyle w:val="berschrift1"/>
      </w:pPr>
      <w:bookmarkStart w:id="0" w:name="_Toc150359174"/>
      <w:bookmarkStart w:id="1" w:name="_Toc151048313"/>
      <w:bookmarkStart w:id="2" w:name="_Toc152060334"/>
      <w:r w:rsidRPr="009255BC">
        <w:t xml:space="preserve">Anlage zu Praxishinweis </w:t>
      </w:r>
      <w:bookmarkEnd w:id="0"/>
      <w:bookmarkEnd w:id="1"/>
      <w:r w:rsidR="005673FF">
        <w:t>77</w:t>
      </w:r>
      <w:bookmarkEnd w:id="2"/>
    </w:p>
    <w:p w14:paraId="75B95390" w14:textId="77777777" w:rsidR="00627489" w:rsidRPr="009255BC" w:rsidRDefault="00627489" w:rsidP="00627489">
      <w:pPr>
        <w:pStyle w:val="berschrift1"/>
      </w:pPr>
    </w:p>
    <w:p w14:paraId="61C7C507" w14:textId="77777777" w:rsidR="00627489" w:rsidRPr="009255BC" w:rsidRDefault="00627489" w:rsidP="00627489">
      <w:pPr>
        <w:pStyle w:val="berschrift1"/>
      </w:pPr>
      <w:bookmarkStart w:id="3" w:name="_Toc150359175"/>
      <w:bookmarkStart w:id="4" w:name="_Toc152060335"/>
      <w:r w:rsidRPr="009255BC">
        <w:t>Einführung</w:t>
      </w:r>
      <w:bookmarkEnd w:id="3"/>
      <w:bookmarkEnd w:id="4"/>
    </w:p>
    <w:p w14:paraId="47DE985A" w14:textId="4EA5B5C5" w:rsidR="00627489" w:rsidRPr="009255BC" w:rsidRDefault="00627489" w:rsidP="00627489">
      <w:pPr>
        <w:rPr>
          <w:rFonts w:cs="Arial"/>
        </w:rPr>
      </w:pPr>
      <w:r w:rsidRPr="009255BC">
        <w:rPr>
          <w:rFonts w:cs="Arial"/>
        </w:rPr>
        <w:t xml:space="preserve">Die nachfolgende Musterbekanntmachung für </w:t>
      </w:r>
      <w:r w:rsidR="009F3105">
        <w:rPr>
          <w:rFonts w:cs="Arial"/>
        </w:rPr>
        <w:t>Offene Verfahren nach § 15 VgV</w:t>
      </w:r>
      <w:r w:rsidRPr="009255BC">
        <w:rPr>
          <w:rFonts w:cs="Arial"/>
        </w:rPr>
        <w:t xml:space="preserve"> soll die einheitliche und einfache </w:t>
      </w:r>
      <w:r w:rsidR="009F3105">
        <w:rPr>
          <w:rFonts w:cs="Arial"/>
        </w:rPr>
        <w:t>Ausschreibung von Planungsleistungen</w:t>
      </w:r>
      <w:r w:rsidRPr="009255BC">
        <w:rPr>
          <w:rFonts w:cs="Arial"/>
        </w:rPr>
        <w:t xml:space="preserve"> unterstützen. Der Text setzt die </w:t>
      </w:r>
      <w:r w:rsidR="009F3105">
        <w:rPr>
          <w:rFonts w:cs="Arial"/>
        </w:rPr>
        <w:t>Empfehlungen der AKNW</w:t>
      </w:r>
      <w:r w:rsidRPr="009255BC">
        <w:rPr>
          <w:rFonts w:cs="Arial"/>
        </w:rPr>
        <w:t xml:space="preserve"> um und ermöglicht bei Nutzung eine faire Gestaltung von </w:t>
      </w:r>
      <w:r w:rsidR="009F3105">
        <w:rPr>
          <w:rFonts w:cs="Arial"/>
        </w:rPr>
        <w:t>Vergabe</w:t>
      </w:r>
      <w:r w:rsidRPr="009255BC">
        <w:rPr>
          <w:rFonts w:cs="Arial"/>
        </w:rPr>
        <w:t>verfahren.</w:t>
      </w:r>
    </w:p>
    <w:p w14:paraId="4187835F" w14:textId="4BC2B39C" w:rsidR="00627489" w:rsidRDefault="00627489" w:rsidP="00627489">
      <w:pPr>
        <w:rPr>
          <w:rFonts w:cs="Arial"/>
        </w:rPr>
      </w:pPr>
      <w:r w:rsidRPr="009255BC">
        <w:rPr>
          <w:rFonts w:cs="Arial"/>
        </w:rPr>
        <w:t xml:space="preserve">Teilweise werden verschiedene Varianten für verschiedenen </w:t>
      </w:r>
      <w:r w:rsidR="009F3105">
        <w:rPr>
          <w:rFonts w:cs="Arial"/>
        </w:rPr>
        <w:t>Verfahrens</w:t>
      </w:r>
      <w:r w:rsidRPr="009255BC">
        <w:rPr>
          <w:rFonts w:cs="Arial"/>
        </w:rPr>
        <w:t xml:space="preserve">arten dargestellt, die je nach Bedarf genutzt werden können. Diese sind jeweils als solche </w:t>
      </w:r>
      <w:r w:rsidRPr="009255BC">
        <w:rPr>
          <w:rFonts w:cs="Arial"/>
          <w:i/>
          <w:iCs/>
          <w:color w:val="70AD47" w:themeColor="accent6"/>
        </w:rPr>
        <w:t>kursiv und grün</w:t>
      </w:r>
      <w:r w:rsidRPr="009255BC">
        <w:rPr>
          <w:rFonts w:cs="Arial"/>
          <w:color w:val="70AD47" w:themeColor="accent6"/>
        </w:rPr>
        <w:t xml:space="preserve"> </w:t>
      </w:r>
      <w:r w:rsidRPr="009255BC">
        <w:rPr>
          <w:rFonts w:cs="Arial"/>
        </w:rPr>
        <w:t xml:space="preserve">markiert. </w:t>
      </w:r>
      <w:r w:rsidR="004E20EB">
        <w:rPr>
          <w:rFonts w:cs="Arial"/>
        </w:rPr>
        <w:t>Hinweise</w:t>
      </w:r>
      <w:r w:rsidRPr="009255BC">
        <w:rPr>
          <w:rFonts w:cs="Arial"/>
        </w:rPr>
        <w:t xml:space="preserve"> sind </w:t>
      </w:r>
      <w:r w:rsidRPr="009255BC">
        <w:rPr>
          <w:rFonts w:cs="Arial"/>
          <w:color w:val="ED7D31" w:themeColor="accent2"/>
        </w:rPr>
        <w:t xml:space="preserve">kursiv und orange </w:t>
      </w:r>
      <w:r w:rsidRPr="009255BC">
        <w:rPr>
          <w:rFonts w:cs="Arial"/>
        </w:rPr>
        <w:t xml:space="preserve">markiert. Alle </w:t>
      </w:r>
      <w:r w:rsidR="00492486">
        <w:rPr>
          <w:rFonts w:cs="Arial"/>
        </w:rPr>
        <w:t xml:space="preserve">auftragsspezifisch </w:t>
      </w:r>
      <w:r w:rsidRPr="009255BC">
        <w:rPr>
          <w:rFonts w:cs="Arial"/>
        </w:rPr>
        <w:t xml:space="preserve">auszufüllenden Stellen sind </w:t>
      </w:r>
      <w:r w:rsidRPr="009255BC">
        <w:rPr>
          <w:rFonts w:cs="Arial"/>
          <w:highlight w:val="yellow"/>
        </w:rPr>
        <w:t>gelb</w:t>
      </w:r>
      <w:r w:rsidRPr="009255BC">
        <w:rPr>
          <w:rFonts w:cs="Arial"/>
        </w:rPr>
        <w:t xml:space="preserve"> markiert.</w:t>
      </w:r>
      <w:r w:rsidR="00607EF4">
        <w:rPr>
          <w:rFonts w:cs="Arial"/>
        </w:rPr>
        <w:t xml:space="preserve"> Pflichtfelder sind mit einem * gekennzeichnet.</w:t>
      </w:r>
    </w:p>
    <w:p w14:paraId="5C0FA862" w14:textId="355C4AA6" w:rsidR="008138A9" w:rsidRDefault="00EE1631" w:rsidP="00EE1631">
      <w:r>
        <w:t xml:space="preserve">Es werden nur die </w:t>
      </w:r>
      <w:r w:rsidRPr="00EE1631">
        <w:t xml:space="preserve">Pflichtfelder sowie weitere für eine </w:t>
      </w:r>
      <w:r w:rsidR="009F3105">
        <w:t>Auftrags</w:t>
      </w:r>
      <w:r w:rsidRPr="00EE1631">
        <w:t>bekanntmachung</w:t>
      </w:r>
      <w:r w:rsidR="003F2BBA">
        <w:t xml:space="preserve"> für Offene Verfahren</w:t>
      </w:r>
      <w:r w:rsidRPr="00EE1631">
        <w:t xml:space="preserve"> sinnvolle Felder dargestellt.</w:t>
      </w:r>
      <w:r w:rsidR="00597DC6">
        <w:t xml:space="preserve"> Zeilenumbrüche werden in der Veröffentlichung gelöscht, sodass </w:t>
      </w:r>
      <w:r w:rsidR="001A2C39">
        <w:t>eine Formatierung ohne diese lesbar bleiben muss.</w:t>
      </w:r>
      <w:r w:rsidR="002754D6">
        <w:t xml:space="preserve"> Daher wurde hier mit langen Unterstrichen „____“ gearbeitet.</w:t>
      </w:r>
    </w:p>
    <w:p w14:paraId="6EEDAB49" w14:textId="361F8282" w:rsidR="004346F4" w:rsidRDefault="004346F4">
      <w:r>
        <w:br w:type="page"/>
      </w:r>
    </w:p>
    <w:bookmarkStart w:id="5" w:name="_Toc151048315" w:displacedByCustomXml="next"/>
    <w:bookmarkStart w:id="6" w:name="_Toc150359176" w:displacedByCustomXml="next"/>
    <w:bookmarkStart w:id="7" w:name="_Toc152060336" w:displacedByCustomXml="next"/>
    <w:sdt>
      <w:sdtPr>
        <w:rPr>
          <w:rFonts w:eastAsiaTheme="minorHAnsi" w:cstheme="minorBidi"/>
          <w:b w:val="0"/>
          <w:color w:val="auto"/>
          <w:sz w:val="22"/>
          <w:szCs w:val="22"/>
        </w:rPr>
        <w:id w:val="-22592026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6C7A2B7" w14:textId="77777777" w:rsidR="00627489" w:rsidRPr="009255BC" w:rsidRDefault="00627489" w:rsidP="00627489">
          <w:pPr>
            <w:pStyle w:val="berschrift1"/>
          </w:pPr>
          <w:r w:rsidRPr="009255BC">
            <w:t>Inhalt</w:t>
          </w:r>
          <w:bookmarkEnd w:id="7"/>
          <w:bookmarkEnd w:id="6"/>
          <w:bookmarkEnd w:id="5"/>
        </w:p>
        <w:p w14:paraId="159C3138" w14:textId="3A2423E6" w:rsidR="00FA4E2C" w:rsidRDefault="00627489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r w:rsidRPr="009255BC">
            <w:fldChar w:fldCharType="begin"/>
          </w:r>
          <w:r w:rsidRPr="009255BC">
            <w:instrText xml:space="preserve"> TOC \o "1-3" \h \z \u </w:instrText>
          </w:r>
          <w:r w:rsidRPr="009255BC">
            <w:fldChar w:fldCharType="separate"/>
          </w:r>
          <w:hyperlink w:anchor="_Toc152060335" w:history="1">
            <w:r w:rsidR="00FA4E2C" w:rsidRPr="003F5C17">
              <w:rPr>
                <w:rStyle w:val="Hyperlink"/>
                <w:noProof/>
              </w:rPr>
              <w:t>Einführung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_Toc152060335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 w:rsidR="000C1182">
              <w:rPr>
                <w:noProof/>
                <w:webHidden/>
              </w:rPr>
              <w:t>1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6917E915" w14:textId="70A5F216" w:rsidR="00FA4E2C" w:rsidRDefault="000C1182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2060337" w:history="1">
            <w:r w:rsidR="00FA4E2C" w:rsidRPr="003F5C17">
              <w:rPr>
                <w:rStyle w:val="Hyperlink"/>
                <w:noProof/>
              </w:rPr>
              <w:t>1 Beschaffer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_Toc152060337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5555AD29" w14:textId="5F70AB95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38" w:history="1">
            <w:r w:rsidR="00FA4E2C" w:rsidRPr="003F5C17">
              <w:rPr>
                <w:rStyle w:val="Hyperlink"/>
              </w:rPr>
              <w:t>1.1 Beschaffer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_Toc152060338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A4E2C">
              <w:rPr>
                <w:webHidden/>
              </w:rPr>
              <w:fldChar w:fldCharType="end"/>
            </w:r>
          </w:hyperlink>
        </w:p>
        <w:p w14:paraId="52E0D243" w14:textId="63B8681E" w:rsidR="00FA4E2C" w:rsidRDefault="000C1182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2060339" w:history="1">
            <w:r w:rsidR="00FA4E2C" w:rsidRPr="003F5C17">
              <w:rPr>
                <w:rStyle w:val="Hyperlink"/>
                <w:noProof/>
              </w:rPr>
              <w:t>2 Verfahren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_Toc152060339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15EF426A" w14:textId="0C097072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40" w:history="1">
            <w:r w:rsidR="00FA4E2C" w:rsidRPr="003F5C17">
              <w:rPr>
                <w:rStyle w:val="Hyperlink"/>
              </w:rPr>
              <w:t>2.1 Verfahren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_Toc152060340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A4E2C">
              <w:rPr>
                <w:webHidden/>
              </w:rPr>
              <w:fldChar w:fldCharType="end"/>
            </w:r>
          </w:hyperlink>
        </w:p>
        <w:p w14:paraId="16D38978" w14:textId="5D9B3F8C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1" w:history="1">
            <w:r w:rsidR="00FA4E2C" w:rsidRPr="003F5C17">
              <w:rPr>
                <w:rStyle w:val="Hyperlink"/>
              </w:rPr>
              <w:t>2.1.1 Zweck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_Toc152060341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A4E2C">
              <w:rPr>
                <w:webHidden/>
              </w:rPr>
              <w:fldChar w:fldCharType="end"/>
            </w:r>
          </w:hyperlink>
        </w:p>
        <w:p w14:paraId="4C4D7378" w14:textId="1CAF78E7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2" w:history="1">
            <w:r w:rsidR="00FA4E2C" w:rsidRPr="003F5C17">
              <w:rPr>
                <w:rStyle w:val="Hyperlink"/>
              </w:rPr>
              <w:t>2.1.2 Erfüllungsort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_Toc152060342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A4E2C">
              <w:rPr>
                <w:webHidden/>
              </w:rPr>
              <w:fldChar w:fldCharType="end"/>
            </w:r>
          </w:hyperlink>
        </w:p>
        <w:p w14:paraId="5253A93F" w14:textId="1F10A6EE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3" w:history="1">
            <w:r w:rsidR="00FA4E2C" w:rsidRPr="003F5C17">
              <w:rPr>
                <w:rStyle w:val="Hyperlink"/>
              </w:rPr>
              <w:t>2.1.4 Allgemeine Informationen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_Toc152060343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FA4E2C">
              <w:rPr>
                <w:webHidden/>
              </w:rPr>
              <w:fldChar w:fldCharType="end"/>
            </w:r>
          </w:hyperlink>
        </w:p>
        <w:p w14:paraId="6E90A9E1" w14:textId="32BAE1A7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4" w:history="1">
            <w:r w:rsidR="00FA4E2C" w:rsidRPr="003F5C17">
              <w:rPr>
                <w:rStyle w:val="Hyperlink"/>
              </w:rPr>
              <w:t>2.1.6 Ausschlussgründe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_Toc152060344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A4E2C">
              <w:rPr>
                <w:webHidden/>
              </w:rPr>
              <w:fldChar w:fldCharType="end"/>
            </w:r>
          </w:hyperlink>
        </w:p>
        <w:p w14:paraId="3ED20E54" w14:textId="42032105" w:rsidR="00FA4E2C" w:rsidRDefault="000C1182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2060345" w:history="1">
            <w:r w:rsidR="00FA4E2C" w:rsidRPr="003F5C17">
              <w:rPr>
                <w:rStyle w:val="Hyperlink"/>
                <w:noProof/>
              </w:rPr>
              <w:t>5 Los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_Toc152060345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1B7C9472" w14:textId="37EBEDB4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46" w:history="1">
            <w:r w:rsidR="00FA4E2C" w:rsidRPr="003F5C17">
              <w:rPr>
                <w:rStyle w:val="Hyperlink"/>
              </w:rPr>
              <w:t>5.1 Los: 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_Toc152060346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FA4E2C">
              <w:rPr>
                <w:webHidden/>
              </w:rPr>
              <w:fldChar w:fldCharType="end"/>
            </w:r>
          </w:hyperlink>
        </w:p>
        <w:p w14:paraId="15578A6C" w14:textId="485DC467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7" w:history="1">
            <w:r w:rsidR="00FA4E2C" w:rsidRPr="003F5C17">
              <w:rPr>
                <w:rStyle w:val="Hyperlink"/>
              </w:rPr>
              <w:t>5.1.1 Zweck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_Toc152060347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FA4E2C">
              <w:rPr>
                <w:webHidden/>
              </w:rPr>
              <w:fldChar w:fldCharType="end"/>
            </w:r>
          </w:hyperlink>
        </w:p>
        <w:p w14:paraId="5A65FCC4" w14:textId="6E6F1FAE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8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5.1.2 </w:t>
            </w:r>
            <w:r w:rsidR="00FA4E2C" w:rsidRPr="003F5C17">
              <w:rPr>
                <w:rStyle w:val="Hyperlink"/>
              </w:rPr>
              <w:t>Erfüllungsort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_Toc152060348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A4E2C">
              <w:rPr>
                <w:webHidden/>
              </w:rPr>
              <w:fldChar w:fldCharType="end"/>
            </w:r>
          </w:hyperlink>
        </w:p>
        <w:p w14:paraId="159ED980" w14:textId="2462BC58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49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5.1.6 Allgemeine Informationen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_Toc152060349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A4E2C">
              <w:rPr>
                <w:webHidden/>
              </w:rPr>
              <w:fldChar w:fldCharType="end"/>
            </w:r>
          </w:hyperlink>
        </w:p>
        <w:p w14:paraId="0A0AC55E" w14:textId="08B0B5C0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0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 xml:space="preserve">5.1.7 Strategische </w:t>
            </w:r>
            <w:r w:rsidR="00FA4E2C" w:rsidRPr="003F5C17">
              <w:rPr>
                <w:rStyle w:val="Hyperlink"/>
              </w:rPr>
              <w:t>Auftragsvergabe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_Toc152060350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A4E2C">
              <w:rPr>
                <w:webHidden/>
              </w:rPr>
              <w:fldChar w:fldCharType="end"/>
            </w:r>
          </w:hyperlink>
        </w:p>
        <w:p w14:paraId="5A424DA9" w14:textId="735C21AC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1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5.1.9 Eignungskriterien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_Toc152060351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FA4E2C">
              <w:rPr>
                <w:webHidden/>
              </w:rPr>
              <w:fldChar w:fldCharType="end"/>
            </w:r>
          </w:hyperlink>
        </w:p>
        <w:p w14:paraId="3CAA342C" w14:textId="6ECD1A45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2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5.1.10 </w:t>
            </w:r>
            <w:r w:rsidR="00FA4E2C" w:rsidRPr="003F5C17">
              <w:rPr>
                <w:rStyle w:val="Hyperlink"/>
              </w:rPr>
              <w:t>Zuschlagskriterien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_Toc152060352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 w:rsidR="00FA4E2C">
              <w:rPr>
                <w:webHidden/>
              </w:rPr>
              <w:fldChar w:fldCharType="end"/>
            </w:r>
          </w:hyperlink>
        </w:p>
        <w:p w14:paraId="68A04569" w14:textId="39725C81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3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5.1.11 Auftragsunterlagen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_Toc152060353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FA4E2C">
              <w:rPr>
                <w:webHidden/>
              </w:rPr>
              <w:fldChar w:fldCharType="end"/>
            </w:r>
          </w:hyperlink>
        </w:p>
        <w:p w14:paraId="6793CDA5" w14:textId="66747ED1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4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5.1.12 Bedingungen für die Auftragsvergabe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_Toc152060354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FA4E2C">
              <w:rPr>
                <w:webHidden/>
              </w:rPr>
              <w:fldChar w:fldCharType="end"/>
            </w:r>
          </w:hyperlink>
        </w:p>
        <w:p w14:paraId="2C45207D" w14:textId="7D3CFC10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5" w:history="1">
            <w:r w:rsidR="00FA4E2C" w:rsidRPr="003F5C17">
              <w:rPr>
                <w:rStyle w:val="Hyperlink"/>
              </w:rPr>
              <w:t>5.1.15 Techniken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_Toc152060355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4E2C">
              <w:rPr>
                <w:webHidden/>
              </w:rPr>
              <w:fldChar w:fldCharType="end"/>
            </w:r>
          </w:hyperlink>
        </w:p>
        <w:p w14:paraId="72FC2450" w14:textId="14C07758" w:rsidR="00FA4E2C" w:rsidRDefault="000C1182">
          <w:pPr>
            <w:pStyle w:val="Verzeichnis3"/>
            <w:rPr>
              <w:rFonts w:asciiTheme="minorHAnsi" w:eastAsiaTheme="minorEastAsia" w:hAnsiTheme="minorHAnsi" w:cstheme="minorBidi"/>
              <w:i w:val="0"/>
              <w:kern w:val="2"/>
              <w:lang w:eastAsia="de-DE"/>
              <w14:ligatures w14:val="standardContextual"/>
            </w:rPr>
          </w:pPr>
          <w:hyperlink w:anchor="_Toc152060356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5.1.16 Weitere Informationen, Mediation und Überprüfung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_Toc152060356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4E2C">
              <w:rPr>
                <w:webHidden/>
              </w:rPr>
              <w:fldChar w:fldCharType="end"/>
            </w:r>
          </w:hyperlink>
        </w:p>
        <w:p w14:paraId="4E0A0726" w14:textId="7A3ACA09" w:rsidR="00FA4E2C" w:rsidRDefault="000C1182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2060357" w:history="1">
            <w:r w:rsidR="00FA4E2C" w:rsidRPr="003F5C17">
              <w:rPr>
                <w:rStyle w:val="Hyperlink"/>
                <w:rFonts w:eastAsia="Times New Roman"/>
                <w:noProof/>
                <w:lang w:eastAsia="de-DE"/>
              </w:rPr>
              <w:t>8 Organisationen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_Toc152060357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71C120D5" w14:textId="2520CAC7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58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 xml:space="preserve">8.1 ORG-0001 </w:t>
            </w:r>
            <w:r w:rsidR="00FA4E2C" w:rsidRPr="003F5C17">
              <w:rPr>
                <w:rStyle w:val="Hyperlink"/>
                <w:rFonts w:eastAsia="Times New Roman"/>
                <w:i/>
                <w:iCs/>
                <w:lang w:eastAsia="de-DE"/>
              </w:rPr>
              <w:t>(= Auftraggeber*in)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_Toc152060358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4E2C">
              <w:rPr>
                <w:webHidden/>
              </w:rPr>
              <w:fldChar w:fldCharType="end"/>
            </w:r>
          </w:hyperlink>
        </w:p>
        <w:p w14:paraId="19157807" w14:textId="5F93B030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59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 xml:space="preserve">8.1 ORG-0002 </w:t>
            </w:r>
            <w:r w:rsidR="00FA4E2C" w:rsidRPr="003F5C17">
              <w:rPr>
                <w:rStyle w:val="Hyperlink"/>
                <w:rFonts w:eastAsia="Times New Roman"/>
                <w:i/>
                <w:iCs/>
                <w:lang w:eastAsia="de-DE"/>
              </w:rPr>
              <w:t>(= Verfahrensbetreuer*in)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_Toc152060359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 w:rsidR="00FA4E2C">
              <w:rPr>
                <w:webHidden/>
              </w:rPr>
              <w:fldChar w:fldCharType="end"/>
            </w:r>
          </w:hyperlink>
        </w:p>
        <w:p w14:paraId="67AA66B4" w14:textId="514DC8CA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60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 xml:space="preserve">8.1 ORG-0003 </w:t>
            </w:r>
            <w:r w:rsidR="00FA4E2C" w:rsidRPr="003F5C17">
              <w:rPr>
                <w:rStyle w:val="Hyperlink"/>
                <w:rFonts w:eastAsia="Times New Roman"/>
                <w:i/>
                <w:iCs/>
                <w:lang w:eastAsia="de-DE"/>
              </w:rPr>
              <w:t>(= Vergabekammer)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_Toc152060360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FA4E2C">
              <w:rPr>
                <w:webHidden/>
              </w:rPr>
              <w:fldChar w:fldCharType="end"/>
            </w:r>
          </w:hyperlink>
        </w:p>
        <w:p w14:paraId="0F32F025" w14:textId="5B13A761" w:rsidR="00FA4E2C" w:rsidRDefault="000C1182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kern w:val="2"/>
              <w:lang w:eastAsia="de-DE"/>
              <w14:ligatures w14:val="standardContextual"/>
            </w:rPr>
          </w:pPr>
          <w:hyperlink w:anchor="_Toc152060361" w:history="1">
            <w:r w:rsidR="00FA4E2C" w:rsidRPr="003F5C17">
              <w:rPr>
                <w:rStyle w:val="Hyperlink"/>
                <w:rFonts w:eastAsia="Times New Roman"/>
                <w:noProof/>
                <w:lang w:eastAsia="de-DE"/>
              </w:rPr>
              <w:t>11 Informationen zur Bekanntmachung</w:t>
            </w:r>
            <w:r w:rsidR="00FA4E2C">
              <w:rPr>
                <w:noProof/>
                <w:webHidden/>
              </w:rPr>
              <w:tab/>
            </w:r>
            <w:r w:rsidR="00FA4E2C">
              <w:rPr>
                <w:noProof/>
                <w:webHidden/>
              </w:rPr>
              <w:fldChar w:fldCharType="begin"/>
            </w:r>
            <w:r w:rsidR="00FA4E2C">
              <w:rPr>
                <w:noProof/>
                <w:webHidden/>
              </w:rPr>
              <w:instrText xml:space="preserve"> PAGEREF _Toc152060361 \h </w:instrText>
            </w:r>
            <w:r w:rsidR="00FA4E2C">
              <w:rPr>
                <w:noProof/>
                <w:webHidden/>
              </w:rPr>
            </w:r>
            <w:r w:rsidR="00FA4E2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A4E2C">
              <w:rPr>
                <w:noProof/>
                <w:webHidden/>
              </w:rPr>
              <w:fldChar w:fldCharType="end"/>
            </w:r>
          </w:hyperlink>
        </w:p>
        <w:p w14:paraId="30336C5F" w14:textId="225CA7B7" w:rsidR="00FA4E2C" w:rsidRDefault="000C1182">
          <w:pPr>
            <w:pStyle w:val="Verzeichnis2"/>
            <w:rPr>
              <w:rFonts w:asciiTheme="minorHAnsi" w:eastAsiaTheme="minorEastAsia" w:hAnsiTheme="minorHAnsi" w:cstheme="minorBidi"/>
              <w:kern w:val="2"/>
              <w:lang w:eastAsia="de-DE"/>
              <w14:ligatures w14:val="standardContextual"/>
            </w:rPr>
          </w:pPr>
          <w:hyperlink w:anchor="_Toc152060362" w:history="1">
            <w:r w:rsidR="00FA4E2C" w:rsidRPr="003F5C17">
              <w:rPr>
                <w:rStyle w:val="Hyperlink"/>
                <w:rFonts w:eastAsia="Times New Roman"/>
                <w:lang w:eastAsia="de-DE"/>
              </w:rPr>
              <w:t>11.1 Informationen zur Bekanntmachung</w:t>
            </w:r>
            <w:r w:rsidR="00FA4E2C">
              <w:rPr>
                <w:webHidden/>
              </w:rPr>
              <w:tab/>
            </w:r>
            <w:r w:rsidR="00FA4E2C">
              <w:rPr>
                <w:webHidden/>
              </w:rPr>
              <w:fldChar w:fldCharType="begin"/>
            </w:r>
            <w:r w:rsidR="00FA4E2C">
              <w:rPr>
                <w:webHidden/>
              </w:rPr>
              <w:instrText xml:space="preserve"> PAGEREF _Toc152060362 \h </w:instrText>
            </w:r>
            <w:r w:rsidR="00FA4E2C">
              <w:rPr>
                <w:webHidden/>
              </w:rPr>
            </w:r>
            <w:r w:rsidR="00FA4E2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FA4E2C">
              <w:rPr>
                <w:webHidden/>
              </w:rPr>
              <w:fldChar w:fldCharType="end"/>
            </w:r>
          </w:hyperlink>
        </w:p>
        <w:p w14:paraId="7C8D2689" w14:textId="3FD14371" w:rsidR="00627489" w:rsidRPr="009255BC" w:rsidRDefault="00627489" w:rsidP="00627489">
          <w:pPr>
            <w:rPr>
              <w:rFonts w:cs="Arial"/>
            </w:rPr>
          </w:pPr>
          <w:r w:rsidRPr="009255BC">
            <w:rPr>
              <w:rFonts w:cs="Arial"/>
              <w:b/>
              <w:bCs/>
            </w:rPr>
            <w:fldChar w:fldCharType="end"/>
          </w:r>
        </w:p>
      </w:sdtContent>
    </w:sdt>
    <w:p w14:paraId="514D8221" w14:textId="77777777" w:rsidR="004346F4" w:rsidRDefault="004346F4">
      <w:pPr>
        <w:rPr>
          <w:rFonts w:eastAsiaTheme="majorEastAsia" w:cs="Arial"/>
          <w:b/>
          <w:color w:val="2F5496" w:themeColor="accent1" w:themeShade="BF"/>
          <w:sz w:val="28"/>
          <w:szCs w:val="28"/>
        </w:rPr>
      </w:pPr>
      <w:bookmarkStart w:id="8" w:name="_Toc152060337"/>
      <w:r>
        <w:br w:type="page"/>
      </w:r>
    </w:p>
    <w:p w14:paraId="24E59A77" w14:textId="6E807676" w:rsidR="00C40BF5" w:rsidRPr="009255BC" w:rsidRDefault="00291A20" w:rsidP="001A7FD0">
      <w:pPr>
        <w:pStyle w:val="berschrift1"/>
      </w:pPr>
      <w:r>
        <w:lastRenderedPageBreak/>
        <w:t xml:space="preserve">1 </w:t>
      </w:r>
      <w:r w:rsidR="00C40BF5" w:rsidRPr="001A7FD0">
        <w:t>Beschaffer</w:t>
      </w:r>
      <w:bookmarkEnd w:id="8"/>
    </w:p>
    <w:p w14:paraId="5F757744" w14:textId="50AF234A" w:rsidR="00C40BF5" w:rsidRPr="00C65B7E" w:rsidRDefault="00781A00" w:rsidP="001A7FD0">
      <w:pPr>
        <w:pStyle w:val="berschrift2"/>
      </w:pPr>
      <w:bookmarkStart w:id="9" w:name="_Toc152060338"/>
      <w:r w:rsidRPr="00C65B7E">
        <w:t xml:space="preserve">1.1 </w:t>
      </w:r>
      <w:r w:rsidR="00C40BF5" w:rsidRPr="001A7FD0">
        <w:t>Beschaffer</w:t>
      </w:r>
      <w:bookmarkEnd w:id="9"/>
    </w:p>
    <w:p w14:paraId="276D9C1F" w14:textId="19D1C2E1" w:rsidR="00C40BF5" w:rsidRPr="009255BC" w:rsidRDefault="003120AD" w:rsidP="00463DBC"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Offizielle Bezeichnung</w:t>
      </w:r>
      <w:r w:rsidR="00C40BF5" w:rsidRPr="009255BC">
        <w:rPr>
          <w:color w:val="000000"/>
          <w:lang w:eastAsia="de-DE"/>
        </w:rPr>
        <w:t>: </w:t>
      </w:r>
      <w:r w:rsidR="00C40BF5" w:rsidRPr="00607EF4">
        <w:rPr>
          <w:highlight w:val="yellow"/>
          <w:lang w:eastAsia="de-DE"/>
        </w:rPr>
        <w:t xml:space="preserve">[Stadt </w:t>
      </w:r>
      <w:proofErr w:type="spellStart"/>
      <w:r w:rsidR="00C40BF5" w:rsidRPr="00607EF4">
        <w:rPr>
          <w:highlight w:val="yellow"/>
          <w:lang w:eastAsia="de-DE"/>
        </w:rPr>
        <w:t>abc</w:t>
      </w:r>
      <w:proofErr w:type="spellEnd"/>
      <w:r w:rsidR="00C40BF5" w:rsidRPr="00607EF4">
        <w:rPr>
          <w:highlight w:val="yellow"/>
          <w:lang w:eastAsia="de-DE"/>
        </w:rPr>
        <w:t>]</w:t>
      </w:r>
      <w:r w:rsidR="00C40BF5" w:rsidRPr="009255BC">
        <w:rPr>
          <w:lang w:eastAsia="de-DE"/>
        </w:rPr>
        <w:t xml:space="preserve"> </w:t>
      </w:r>
      <w:r w:rsidRPr="00463DBC">
        <w:rPr>
          <w:i/>
          <w:iCs/>
          <w:color w:val="ED7D31" w:themeColor="accent2"/>
          <w:lang w:eastAsia="de-DE"/>
        </w:rPr>
        <w:t xml:space="preserve">(Auswahl aus den </w:t>
      </w:r>
      <w:proofErr w:type="spellStart"/>
      <w:r w:rsidRPr="00463DBC">
        <w:rPr>
          <w:i/>
          <w:iCs/>
          <w:color w:val="ED7D31" w:themeColor="accent2"/>
          <w:lang w:eastAsia="de-DE"/>
        </w:rPr>
        <w:t>u.g</w:t>
      </w:r>
      <w:proofErr w:type="spellEnd"/>
      <w:r w:rsidRPr="00463DBC">
        <w:rPr>
          <w:i/>
          <w:iCs/>
          <w:color w:val="ED7D31" w:themeColor="accent2"/>
          <w:lang w:eastAsia="de-DE"/>
        </w:rPr>
        <w:t>. Organisationen, siehe Pkt. 8)</w:t>
      </w:r>
    </w:p>
    <w:p w14:paraId="1F99DE60" w14:textId="0D160183" w:rsidR="00184FD6" w:rsidRPr="009255BC" w:rsidRDefault="003120AD" w:rsidP="001A7FD0">
      <w:pPr>
        <w:rPr>
          <w:i/>
          <w:iCs/>
          <w:color w:val="FF0000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Art des öffentlichen Auftraggebers</w:t>
      </w:r>
      <w:r w:rsidR="00C40BF5" w:rsidRPr="009255BC">
        <w:rPr>
          <w:lang w:eastAsia="de-DE"/>
        </w:rPr>
        <w:t>:</w:t>
      </w:r>
      <w:r w:rsidR="00607EF4">
        <w:rPr>
          <w:lang w:eastAsia="de-DE"/>
        </w:rPr>
        <w:t xml:space="preserve"> </w:t>
      </w:r>
      <w:r w:rsidR="0041448E" w:rsidRPr="0041448E">
        <w:rPr>
          <w:highlight w:val="yellow"/>
          <w:lang w:eastAsia="de-DE"/>
        </w:rPr>
        <w:t>Anstalten des öffentlichen Rechts auf Kommunalebene</w:t>
      </w:r>
      <w:r w:rsidR="00C40BF5" w:rsidRPr="001A7FD0">
        <w:rPr>
          <w:color w:val="ED7D31" w:themeColor="accent2"/>
          <w:lang w:eastAsia="de-DE"/>
        </w:rPr>
        <w:t> </w:t>
      </w:r>
      <w:r w:rsidRPr="001A7FD0">
        <w:rPr>
          <w:i/>
          <w:iCs/>
          <w:color w:val="ED7D31" w:themeColor="accent2"/>
          <w:lang w:eastAsia="de-DE"/>
        </w:rPr>
        <w:t>(Dropdown-Auswahlmenü)</w:t>
      </w:r>
    </w:p>
    <w:p w14:paraId="087C85BC" w14:textId="43A9926A" w:rsidR="00184FD6" w:rsidRPr="001A7FD0" w:rsidRDefault="003120AD" w:rsidP="001A7FD0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Haupttätigkeiten des öffentlichen Auftraggebers</w:t>
      </w:r>
      <w:r w:rsidR="00C40BF5" w:rsidRPr="009255BC">
        <w:rPr>
          <w:color w:val="000000"/>
          <w:lang w:eastAsia="de-DE"/>
        </w:rPr>
        <w:t>:</w:t>
      </w:r>
      <w:r w:rsidR="00502DF9">
        <w:rPr>
          <w:color w:val="000000"/>
          <w:lang w:eastAsia="de-DE"/>
        </w:rPr>
        <w:t xml:space="preserve"> </w:t>
      </w:r>
      <w:r w:rsidR="00502DF9" w:rsidRPr="00502DF9">
        <w:rPr>
          <w:color w:val="000000"/>
          <w:highlight w:val="yellow"/>
          <w:lang w:eastAsia="de-DE"/>
        </w:rPr>
        <w:t>Allgemeine öffentliche Verwaltung</w:t>
      </w:r>
      <w:r w:rsidRPr="009255BC">
        <w:rPr>
          <w:i/>
          <w:iCs/>
          <w:color w:val="FF0000"/>
          <w:lang w:eastAsia="de-DE"/>
        </w:rPr>
        <w:t xml:space="preserve"> </w:t>
      </w:r>
      <w:r w:rsidRPr="001A7FD0">
        <w:rPr>
          <w:i/>
          <w:iCs/>
          <w:color w:val="ED7D31" w:themeColor="accent2"/>
          <w:lang w:eastAsia="de-DE"/>
        </w:rPr>
        <w:t>(Dropdown-Auswahlmenü)</w:t>
      </w:r>
    </w:p>
    <w:p w14:paraId="0AF420D9" w14:textId="77777777" w:rsidR="00184FD6" w:rsidRPr="00C65B7E" w:rsidRDefault="00C40BF5" w:rsidP="001A7FD0">
      <w:pPr>
        <w:pStyle w:val="berschrift1"/>
      </w:pPr>
      <w:bookmarkStart w:id="10" w:name="_Toc152060339"/>
      <w:r w:rsidRPr="00C65B7E">
        <w:t>2 </w:t>
      </w:r>
      <w:r w:rsidRPr="001A7FD0">
        <w:t>Verfahren</w:t>
      </w:r>
      <w:bookmarkEnd w:id="10"/>
    </w:p>
    <w:p w14:paraId="441064B6" w14:textId="77777777" w:rsidR="00184FD6" w:rsidRPr="00C65B7E" w:rsidRDefault="00C40BF5" w:rsidP="001A7FD0">
      <w:pPr>
        <w:pStyle w:val="berschrift2"/>
      </w:pPr>
      <w:bookmarkStart w:id="11" w:name="_Toc152060340"/>
      <w:r w:rsidRPr="00C65B7E">
        <w:t>2.1 </w:t>
      </w:r>
      <w:r w:rsidRPr="001A7FD0">
        <w:t>Verfahren</w:t>
      </w:r>
      <w:bookmarkEnd w:id="11"/>
    </w:p>
    <w:p w14:paraId="6D970475" w14:textId="13701C34" w:rsidR="00184FD6" w:rsidRPr="009255BC" w:rsidRDefault="008D1D78" w:rsidP="001A7FD0">
      <w:pPr>
        <w:rPr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Titel</w:t>
      </w:r>
      <w:r w:rsidR="00C40BF5" w:rsidRPr="009255BC">
        <w:rPr>
          <w:lang w:eastAsia="de-DE"/>
        </w:rPr>
        <w:t>:</w:t>
      </w:r>
      <w:r w:rsidR="00C669DD">
        <w:rPr>
          <w:lang w:eastAsia="de-DE"/>
        </w:rPr>
        <w:t xml:space="preserve"> </w:t>
      </w:r>
      <w:r w:rsidR="009F3105">
        <w:rPr>
          <w:highlight w:val="yellow"/>
          <w:lang w:eastAsia="de-DE"/>
        </w:rPr>
        <w:t>Offenes Verfahren</w:t>
      </w:r>
      <w:r w:rsidR="00C669DD" w:rsidRPr="00AE1C4F">
        <w:rPr>
          <w:highlight w:val="yellow"/>
          <w:lang w:eastAsia="de-DE"/>
        </w:rPr>
        <w:t xml:space="preserve"> „</w:t>
      </w:r>
      <w:r w:rsidR="00C669DD" w:rsidRPr="00C669DD">
        <w:rPr>
          <w:highlight w:val="yellow"/>
          <w:lang w:eastAsia="de-DE"/>
        </w:rPr>
        <w:t>xx in xx-Stadt“ – Objektplanung Gebäude / Innenräume</w:t>
      </w:r>
    </w:p>
    <w:p w14:paraId="19BBE1C4" w14:textId="5BD712C4" w:rsidR="00704108" w:rsidRPr="009255BC" w:rsidRDefault="008D1D78" w:rsidP="001A7FD0">
      <w:pPr>
        <w:rPr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Beschreibung</w:t>
      </w:r>
      <w:r w:rsidR="00C40BF5" w:rsidRPr="009255BC">
        <w:rPr>
          <w:lang w:eastAsia="de-DE"/>
        </w:rPr>
        <w:t>:</w:t>
      </w:r>
      <w:r w:rsidR="00D84DAB">
        <w:rPr>
          <w:lang w:eastAsia="de-DE"/>
        </w:rPr>
        <w:t xml:space="preserve"> </w:t>
      </w:r>
      <w:r w:rsidR="00D84DAB" w:rsidRPr="00D84DAB">
        <w:rPr>
          <w:highlight w:val="yellow"/>
          <w:lang w:eastAsia="de-DE"/>
        </w:rPr>
        <w:t xml:space="preserve">Kurzbeschreibung </w:t>
      </w:r>
      <w:r w:rsidR="00D84DAB" w:rsidRPr="002D3DDE">
        <w:rPr>
          <w:highlight w:val="yellow"/>
          <w:lang w:eastAsia="de-DE"/>
        </w:rPr>
        <w:t xml:space="preserve">der </w:t>
      </w:r>
      <w:r w:rsidR="00087F47" w:rsidRPr="002D3DDE">
        <w:rPr>
          <w:highlight w:val="yellow"/>
          <w:lang w:eastAsia="de-DE"/>
        </w:rPr>
        <w:t>Planungs- und Baua</w:t>
      </w:r>
      <w:r w:rsidR="00D84DAB" w:rsidRPr="002D3DDE">
        <w:rPr>
          <w:highlight w:val="yellow"/>
          <w:lang w:eastAsia="de-DE"/>
        </w:rPr>
        <w:t>ufgab</w:t>
      </w:r>
      <w:r w:rsidR="002D3DDE" w:rsidRPr="002D3DDE">
        <w:rPr>
          <w:highlight w:val="yellow"/>
          <w:lang w:eastAsia="de-DE"/>
        </w:rPr>
        <w:t>e (z.B. Nutzung, NUF, Grundstück)</w:t>
      </w:r>
    </w:p>
    <w:p w14:paraId="0373B897" w14:textId="3C6E7B15" w:rsidR="00704108" w:rsidRPr="001A7FD0" w:rsidRDefault="008D1D78" w:rsidP="001A7FD0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Kennung des Verfahrens</w:t>
      </w:r>
      <w:r w:rsidR="00C40BF5" w:rsidRPr="009255BC">
        <w:rPr>
          <w:lang w:eastAsia="de-DE"/>
        </w:rPr>
        <w:t>: </w:t>
      </w:r>
      <w:r w:rsidRPr="001A7FD0">
        <w:rPr>
          <w:i/>
          <w:iCs/>
          <w:color w:val="ED7D31" w:themeColor="accent2"/>
          <w:lang w:eastAsia="de-DE"/>
        </w:rPr>
        <w:t>(</w:t>
      </w:r>
      <w:r w:rsidR="001A7FD0">
        <w:rPr>
          <w:i/>
          <w:iCs/>
          <w:color w:val="ED7D31" w:themeColor="accent2"/>
          <w:lang w:eastAsia="de-DE"/>
        </w:rPr>
        <w:t xml:space="preserve">Die Angabe </w:t>
      </w:r>
      <w:r w:rsidRPr="001A7FD0">
        <w:rPr>
          <w:i/>
          <w:iCs/>
          <w:color w:val="ED7D31" w:themeColor="accent2"/>
          <w:lang w:eastAsia="de-DE"/>
        </w:rPr>
        <w:t>wird automatisch ausgefüllt</w:t>
      </w:r>
      <w:r w:rsidR="001A7FD0">
        <w:rPr>
          <w:i/>
          <w:iCs/>
          <w:color w:val="ED7D31" w:themeColor="accent2"/>
          <w:lang w:eastAsia="de-DE"/>
        </w:rPr>
        <w:t>.</w:t>
      </w:r>
      <w:r w:rsidRPr="001A7FD0">
        <w:rPr>
          <w:i/>
          <w:iCs/>
          <w:color w:val="ED7D31" w:themeColor="accent2"/>
          <w:lang w:eastAsia="de-DE"/>
        </w:rPr>
        <w:t>)</w:t>
      </w:r>
    </w:p>
    <w:p w14:paraId="3CEDC6C3" w14:textId="6976B85C" w:rsidR="00704108" w:rsidRPr="001A7FD0" w:rsidRDefault="008D1D78" w:rsidP="001A7FD0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Interne Kennung</w:t>
      </w:r>
      <w:r w:rsidR="00C40BF5" w:rsidRPr="009255BC">
        <w:rPr>
          <w:lang w:eastAsia="de-DE"/>
        </w:rPr>
        <w:t>:</w:t>
      </w:r>
      <w:r w:rsidR="00B81BE9">
        <w:rPr>
          <w:lang w:eastAsia="de-DE"/>
        </w:rPr>
        <w:t xml:space="preserve"> </w:t>
      </w:r>
      <w:r w:rsidR="00A1540B" w:rsidRPr="00A1540B">
        <w:rPr>
          <w:highlight w:val="yellow"/>
          <w:lang w:eastAsia="de-DE"/>
        </w:rPr>
        <w:t>2023/OP/100</w:t>
      </w:r>
      <w:r w:rsidR="00A1540B">
        <w:rPr>
          <w:lang w:eastAsia="de-DE"/>
        </w:rPr>
        <w:t xml:space="preserve"> </w:t>
      </w:r>
      <w:r w:rsidR="00A1540B" w:rsidRPr="001A7FD0">
        <w:rPr>
          <w:i/>
          <w:iCs/>
          <w:color w:val="ED7D31" w:themeColor="accent2"/>
          <w:lang w:eastAsia="de-DE"/>
        </w:rPr>
        <w:t>(interne Vergabenummer des Auftraggebers)</w:t>
      </w:r>
    </w:p>
    <w:p w14:paraId="5198804D" w14:textId="55745B64" w:rsidR="00704108" w:rsidRPr="001A7FD0" w:rsidRDefault="00835A9C" w:rsidP="001A7FD0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Verfahrensart</w:t>
      </w:r>
      <w:r w:rsidR="00C40BF5" w:rsidRPr="009255BC">
        <w:rPr>
          <w:lang w:eastAsia="de-DE"/>
        </w:rPr>
        <w:t>: </w:t>
      </w:r>
      <w:r w:rsidR="009F3105">
        <w:rPr>
          <w:lang w:eastAsia="de-DE"/>
        </w:rPr>
        <w:t>O</w:t>
      </w:r>
      <w:r w:rsidR="00C40BF5" w:rsidRPr="00F27A60">
        <w:rPr>
          <w:lang w:eastAsia="de-DE"/>
        </w:rPr>
        <w:t>ffenes Verfahren</w:t>
      </w:r>
      <w:r w:rsidR="00267CB6" w:rsidRPr="009255BC">
        <w:rPr>
          <w:i/>
          <w:iCs/>
          <w:lang w:eastAsia="de-DE"/>
        </w:rPr>
        <w:t xml:space="preserve"> </w:t>
      </w:r>
      <w:r w:rsidR="00267CB6" w:rsidRPr="001A7FD0">
        <w:rPr>
          <w:i/>
          <w:iCs/>
          <w:color w:val="ED7D31" w:themeColor="accent2"/>
          <w:lang w:eastAsia="de-DE"/>
        </w:rPr>
        <w:t>(</w:t>
      </w:r>
      <w:r w:rsidR="00EE63C7" w:rsidRPr="001A7FD0">
        <w:rPr>
          <w:i/>
          <w:iCs/>
          <w:color w:val="ED7D31" w:themeColor="accent2"/>
          <w:lang w:eastAsia="de-DE"/>
        </w:rPr>
        <w:t>Dropdown-Auswahlmenü</w:t>
      </w:r>
      <w:r w:rsidR="00DA13E8">
        <w:rPr>
          <w:i/>
          <w:iCs/>
          <w:color w:val="ED7D31" w:themeColor="accent2"/>
          <w:lang w:eastAsia="de-DE"/>
        </w:rPr>
        <w:t>)</w:t>
      </w:r>
    </w:p>
    <w:p w14:paraId="3D85EFC8" w14:textId="77777777" w:rsidR="00197C86" w:rsidRPr="004E778E" w:rsidRDefault="00C40BF5" w:rsidP="00B126FC">
      <w:pPr>
        <w:pStyle w:val="berschrift3"/>
      </w:pPr>
      <w:bookmarkStart w:id="12" w:name="_Toc152060341"/>
      <w:r w:rsidRPr="004E778E">
        <w:t>2.1.1 </w:t>
      </w:r>
      <w:r w:rsidRPr="00B126FC">
        <w:t>Zweck</w:t>
      </w:r>
      <w:bookmarkEnd w:id="12"/>
    </w:p>
    <w:p w14:paraId="56B3F5ED" w14:textId="0A78D8E9" w:rsidR="00704108" w:rsidRPr="00F27A60" w:rsidRDefault="000077E3" w:rsidP="00B126FC">
      <w:pPr>
        <w:rPr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Art des Auftrags</w:t>
      </w:r>
      <w:r w:rsidR="00C40BF5" w:rsidRPr="009255BC">
        <w:rPr>
          <w:color w:val="000000"/>
          <w:lang w:eastAsia="de-DE"/>
        </w:rPr>
        <w:t>: </w:t>
      </w:r>
      <w:r w:rsidR="00C40BF5" w:rsidRPr="009255BC">
        <w:rPr>
          <w:lang w:eastAsia="de-DE"/>
        </w:rPr>
        <w:t>Dienstle</w:t>
      </w:r>
      <w:r w:rsidR="00C40BF5" w:rsidRPr="00F27A60">
        <w:t>istungen</w:t>
      </w:r>
      <w:r w:rsidR="000D6062" w:rsidRPr="00F27A60">
        <w:t xml:space="preserve"> </w:t>
      </w:r>
      <w:r w:rsidR="000D6062" w:rsidRPr="00F27A60">
        <w:rPr>
          <w:i/>
          <w:iCs/>
          <w:color w:val="ED7D31" w:themeColor="accent2"/>
          <w:lang w:eastAsia="de-DE"/>
        </w:rPr>
        <w:t>(Dropdown-Auswahlmenü)</w:t>
      </w:r>
    </w:p>
    <w:p w14:paraId="55A3C8BD" w14:textId="08B13CA3" w:rsidR="00197C86" w:rsidRPr="00F27A60" w:rsidRDefault="00BB2C2F" w:rsidP="00B126FC">
      <w:pPr>
        <w:rPr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Haupteinstufung</w:t>
      </w:r>
      <w:r w:rsidR="00C40BF5" w:rsidRPr="009255BC">
        <w:rPr>
          <w:color w:val="000000"/>
          <w:lang w:eastAsia="de-DE"/>
        </w:rPr>
        <w:t> (</w:t>
      </w:r>
      <w:proofErr w:type="spellStart"/>
      <w:r w:rsidR="00C40BF5" w:rsidRPr="009255BC">
        <w:rPr>
          <w:lang w:eastAsia="de-DE"/>
        </w:rPr>
        <w:t>cpv</w:t>
      </w:r>
      <w:proofErr w:type="spellEnd"/>
      <w:r w:rsidR="00C40BF5" w:rsidRPr="009255BC">
        <w:rPr>
          <w:color w:val="000000"/>
          <w:lang w:eastAsia="de-DE"/>
        </w:rPr>
        <w:t>): </w:t>
      </w:r>
      <w:r w:rsidR="005C5899">
        <w:rPr>
          <w:color w:val="000000"/>
          <w:lang w:eastAsia="de-DE"/>
        </w:rPr>
        <w:t>71000000 Dienstleistungen von Architektur-, Konstruktio</w:t>
      </w:r>
      <w:r w:rsidR="00C92544">
        <w:rPr>
          <w:color w:val="000000"/>
          <w:lang w:eastAsia="de-DE"/>
        </w:rPr>
        <w:t>ns- und Ingenieurbüros und Prüfstellen</w:t>
      </w:r>
      <w:r w:rsidR="003E7EF3">
        <w:rPr>
          <w:color w:val="FF0000"/>
          <w:lang w:eastAsia="de-DE"/>
        </w:rPr>
        <w:t xml:space="preserve"> </w:t>
      </w:r>
      <w:r w:rsidR="003E7EF3" w:rsidRPr="00F27A60">
        <w:rPr>
          <w:i/>
          <w:iCs/>
          <w:color w:val="ED7D31" w:themeColor="accent2"/>
          <w:lang w:eastAsia="de-DE"/>
        </w:rPr>
        <w:t>(</w:t>
      </w:r>
      <w:r w:rsidR="00F27A60" w:rsidRPr="00F27A60">
        <w:rPr>
          <w:i/>
          <w:iCs/>
          <w:color w:val="ED7D31" w:themeColor="accent2"/>
          <w:lang w:eastAsia="de-DE"/>
        </w:rPr>
        <w:t xml:space="preserve">Hinweis: </w:t>
      </w:r>
      <w:r w:rsidR="00C92544" w:rsidRPr="00F27A60">
        <w:rPr>
          <w:i/>
          <w:iCs/>
          <w:color w:val="ED7D31" w:themeColor="accent2"/>
          <w:lang w:eastAsia="de-DE"/>
        </w:rPr>
        <w:t>Es</w:t>
      </w:r>
      <w:r w:rsidR="003E7EF3" w:rsidRPr="00F27A60">
        <w:rPr>
          <w:i/>
          <w:iCs/>
          <w:color w:val="ED7D31" w:themeColor="accent2"/>
          <w:lang w:eastAsia="de-DE"/>
        </w:rPr>
        <w:t xml:space="preserve"> reicht die Angabe der Haupteinstufung, da im Bereich des Loses (siehe Pk</w:t>
      </w:r>
      <w:r w:rsidR="007F60F9" w:rsidRPr="00F27A60">
        <w:rPr>
          <w:i/>
          <w:iCs/>
          <w:color w:val="ED7D31" w:themeColor="accent2"/>
          <w:lang w:eastAsia="de-DE"/>
        </w:rPr>
        <w:t>t. 5) eine erneute Abfrage erfolgt</w:t>
      </w:r>
      <w:r w:rsidR="00C92544" w:rsidRPr="00F27A60">
        <w:rPr>
          <w:i/>
          <w:iCs/>
          <w:color w:val="ED7D31" w:themeColor="accent2"/>
          <w:lang w:eastAsia="de-DE"/>
        </w:rPr>
        <w:t>. A</w:t>
      </w:r>
      <w:r w:rsidR="00EC60C0" w:rsidRPr="00F27A60">
        <w:rPr>
          <w:i/>
          <w:iCs/>
          <w:color w:val="ED7D31" w:themeColor="accent2"/>
          <w:lang w:eastAsia="de-DE"/>
        </w:rPr>
        <w:t xml:space="preserve">ls Hauptteil </w:t>
      </w:r>
      <w:r w:rsidR="00C92544" w:rsidRPr="00F27A60">
        <w:rPr>
          <w:i/>
          <w:iCs/>
          <w:color w:val="ED7D31" w:themeColor="accent2"/>
          <w:lang w:eastAsia="de-DE"/>
        </w:rPr>
        <w:t xml:space="preserve">sollte </w:t>
      </w:r>
      <w:r w:rsidR="00EC60C0" w:rsidRPr="00F27A60">
        <w:rPr>
          <w:i/>
          <w:iCs/>
          <w:color w:val="ED7D31" w:themeColor="accent2"/>
          <w:lang w:eastAsia="de-DE"/>
        </w:rPr>
        <w:t xml:space="preserve">diese allgemeine Angabe </w:t>
      </w:r>
      <w:r w:rsidR="00C92544" w:rsidRPr="00F27A60">
        <w:rPr>
          <w:i/>
          <w:iCs/>
          <w:color w:val="ED7D31" w:themeColor="accent2"/>
          <w:lang w:eastAsia="de-DE"/>
        </w:rPr>
        <w:t>genutzt werden</w:t>
      </w:r>
      <w:r w:rsidR="00EC60C0" w:rsidRPr="00F27A60">
        <w:rPr>
          <w:i/>
          <w:iCs/>
          <w:color w:val="ED7D31" w:themeColor="accent2"/>
          <w:lang w:eastAsia="de-DE"/>
        </w:rPr>
        <w:t>, da diese auf Gebäude, Freianlagen, Stadtplanung und ggf. auch Ingenieurleistungen passt.</w:t>
      </w:r>
      <w:r w:rsidR="007F60F9" w:rsidRPr="00F27A60">
        <w:rPr>
          <w:i/>
          <w:iCs/>
          <w:color w:val="ED7D31" w:themeColor="accent2"/>
          <w:lang w:eastAsia="de-DE"/>
        </w:rPr>
        <w:t>)</w:t>
      </w:r>
    </w:p>
    <w:p w14:paraId="4D909E28" w14:textId="12CA83F0" w:rsidR="00197C86" w:rsidRPr="00C92544" w:rsidRDefault="00C40BF5" w:rsidP="00EE1631">
      <w:pPr>
        <w:pStyle w:val="berschrift3"/>
      </w:pPr>
      <w:bookmarkStart w:id="13" w:name="_Toc152060342"/>
      <w:r w:rsidRPr="00C92544">
        <w:t>2.1.2 </w:t>
      </w:r>
      <w:r w:rsidRPr="00EE1631">
        <w:t>Erfüllungsort</w:t>
      </w:r>
      <w:bookmarkEnd w:id="13"/>
    </w:p>
    <w:p w14:paraId="4B0D2A7C" w14:textId="1090440B" w:rsidR="00197C86" w:rsidRPr="009255BC" w:rsidRDefault="00C40BF5" w:rsidP="00EE1631">
      <w:pPr>
        <w:rPr>
          <w:lang w:eastAsia="de-DE"/>
        </w:rPr>
      </w:pPr>
      <w:r w:rsidRPr="009255BC">
        <w:rPr>
          <w:b/>
          <w:bCs/>
          <w:lang w:eastAsia="de-DE"/>
        </w:rPr>
        <w:t>Ort</w:t>
      </w:r>
      <w:r w:rsidRPr="009255BC">
        <w:rPr>
          <w:lang w:eastAsia="de-DE"/>
        </w:rPr>
        <w:t>:</w:t>
      </w:r>
      <w:r w:rsidR="00492486">
        <w:rPr>
          <w:lang w:eastAsia="de-DE"/>
        </w:rPr>
        <w:t xml:space="preserve"> </w:t>
      </w:r>
      <w:r w:rsidR="00492486" w:rsidRPr="00492486">
        <w:rPr>
          <w:highlight w:val="yellow"/>
          <w:lang w:eastAsia="de-DE"/>
        </w:rPr>
        <w:t>Auftragsort xx</w:t>
      </w:r>
    </w:p>
    <w:p w14:paraId="1AE12AAA" w14:textId="641CF54E" w:rsidR="00197C86" w:rsidRPr="009255BC" w:rsidRDefault="00C40BF5" w:rsidP="00EE1631">
      <w:pPr>
        <w:rPr>
          <w:lang w:eastAsia="de-DE"/>
        </w:rPr>
      </w:pPr>
      <w:r w:rsidRPr="009255BC">
        <w:rPr>
          <w:b/>
          <w:bCs/>
          <w:lang w:eastAsia="de-DE"/>
        </w:rPr>
        <w:t>Postleitzahl</w:t>
      </w:r>
      <w:r w:rsidRPr="009255BC">
        <w:rPr>
          <w:lang w:eastAsia="de-DE"/>
        </w:rPr>
        <w:t>:</w:t>
      </w:r>
      <w:r w:rsidR="00492486">
        <w:rPr>
          <w:lang w:eastAsia="de-DE"/>
        </w:rPr>
        <w:t xml:space="preserve"> </w:t>
      </w:r>
      <w:r w:rsidR="00492486" w:rsidRPr="00492486">
        <w:rPr>
          <w:highlight w:val="yellow"/>
          <w:lang w:eastAsia="de-DE"/>
        </w:rPr>
        <w:t>4xxxx</w:t>
      </w:r>
    </w:p>
    <w:p w14:paraId="53BB10F0" w14:textId="149F1301" w:rsidR="00197C86" w:rsidRPr="009255BC" w:rsidRDefault="00BB2C2F" w:rsidP="00EE1631">
      <w:pPr>
        <w:rPr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NUTS-3-Code</w:t>
      </w:r>
      <w:r w:rsidR="00C40BF5" w:rsidRPr="009255BC">
        <w:rPr>
          <w:lang w:eastAsia="de-DE"/>
        </w:rPr>
        <w:t>:</w:t>
      </w:r>
      <w:r w:rsidR="00492486">
        <w:rPr>
          <w:lang w:eastAsia="de-DE"/>
        </w:rPr>
        <w:t xml:space="preserve"> </w:t>
      </w:r>
      <w:proofErr w:type="spellStart"/>
      <w:r w:rsidR="00492486" w:rsidRPr="00492486">
        <w:rPr>
          <w:highlight w:val="yellow"/>
          <w:lang w:eastAsia="de-DE"/>
        </w:rPr>
        <w:t>DEAxx</w:t>
      </w:r>
      <w:proofErr w:type="spellEnd"/>
    </w:p>
    <w:p w14:paraId="029C4570" w14:textId="33022914" w:rsidR="00197C86" w:rsidRPr="009255BC" w:rsidRDefault="00BB2C2F" w:rsidP="00EE1631">
      <w:pPr>
        <w:rPr>
          <w:i/>
          <w:iCs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Land</w:t>
      </w:r>
      <w:r w:rsidR="00C40BF5" w:rsidRPr="009255BC">
        <w:rPr>
          <w:lang w:eastAsia="de-DE"/>
        </w:rPr>
        <w:t>:  </w:t>
      </w:r>
      <w:r w:rsidR="00C40BF5" w:rsidRPr="009255BC">
        <w:rPr>
          <w:i/>
          <w:iCs/>
          <w:lang w:eastAsia="de-DE"/>
        </w:rPr>
        <w:t>Deutschland</w:t>
      </w:r>
    </w:p>
    <w:p w14:paraId="70EDE037" w14:textId="77777777" w:rsidR="006220CA" w:rsidRPr="0095057A" w:rsidRDefault="00C40BF5" w:rsidP="00EE1631">
      <w:pPr>
        <w:pStyle w:val="berschrift3"/>
      </w:pPr>
      <w:bookmarkStart w:id="14" w:name="_Toc152060343"/>
      <w:r w:rsidRPr="0095057A">
        <w:t>2.1.4 Allgemeine Informationen</w:t>
      </w:r>
      <w:bookmarkEnd w:id="14"/>
    </w:p>
    <w:p w14:paraId="11C85EB6" w14:textId="0D1F95A6" w:rsidR="00BF5416" w:rsidRPr="00762396" w:rsidRDefault="00C40BF5" w:rsidP="00762396">
      <w:pPr>
        <w:rPr>
          <w:i/>
          <w:iCs/>
          <w:color w:val="ED7D31" w:themeColor="accent2"/>
          <w:lang w:eastAsia="de-DE"/>
        </w:rPr>
      </w:pPr>
      <w:r w:rsidRPr="00762396">
        <w:rPr>
          <w:b/>
          <w:bCs/>
          <w:lang w:eastAsia="de-DE"/>
        </w:rPr>
        <w:t>Rechtsgrundlage</w:t>
      </w:r>
      <w:r w:rsidRPr="00762396">
        <w:rPr>
          <w:b/>
          <w:bCs/>
          <w:color w:val="000000"/>
          <w:lang w:eastAsia="de-DE"/>
        </w:rPr>
        <w:t>:</w:t>
      </w:r>
      <w:r w:rsidR="005F390E" w:rsidRPr="009255BC">
        <w:rPr>
          <w:color w:val="000000"/>
          <w:lang w:eastAsia="de-DE"/>
        </w:rPr>
        <w:t xml:space="preserve"> </w:t>
      </w:r>
      <w:r w:rsidRPr="00762396">
        <w:rPr>
          <w:lang w:eastAsia="de-DE"/>
        </w:rPr>
        <w:t>Richtlinie 2014/24/EU</w:t>
      </w:r>
      <w:r w:rsidR="00BF5416" w:rsidRPr="009255BC">
        <w:rPr>
          <w:i/>
          <w:iCs/>
          <w:lang w:eastAsia="de-DE"/>
        </w:rPr>
        <w:t xml:space="preserve"> </w:t>
      </w:r>
      <w:r w:rsidR="00BF5416" w:rsidRPr="00762396">
        <w:rPr>
          <w:i/>
          <w:iCs/>
          <w:color w:val="ED7D31" w:themeColor="accent2"/>
          <w:lang w:eastAsia="de-DE"/>
        </w:rPr>
        <w:t>(wird automatisch ausgefüllt)</w:t>
      </w:r>
    </w:p>
    <w:p w14:paraId="4D9C2D25" w14:textId="23EB37CC" w:rsidR="006220CA" w:rsidRPr="00762396" w:rsidRDefault="00C40BF5" w:rsidP="00762396">
      <w:pPr>
        <w:rPr>
          <w:i/>
          <w:iCs/>
          <w:color w:val="ED7D31" w:themeColor="accent2"/>
          <w:lang w:eastAsia="de-DE"/>
        </w:rPr>
      </w:pPr>
      <w:r w:rsidRPr="00762396">
        <w:rPr>
          <w:lang w:eastAsia="de-DE"/>
        </w:rPr>
        <w:t>VgV</w:t>
      </w:r>
      <w:r w:rsidRPr="009255BC">
        <w:rPr>
          <w:color w:val="000000"/>
          <w:lang w:eastAsia="de-DE"/>
        </w:rPr>
        <w:t> </w:t>
      </w:r>
      <w:r w:rsidR="005F390E" w:rsidRPr="009255BC">
        <w:rPr>
          <w:color w:val="000000"/>
          <w:lang w:eastAsia="de-DE"/>
        </w:rPr>
        <w:t xml:space="preserve"> </w:t>
      </w:r>
      <w:r w:rsidR="005F390E" w:rsidRPr="00762396">
        <w:rPr>
          <w:i/>
          <w:iCs/>
          <w:color w:val="ED7D31" w:themeColor="accent2"/>
          <w:lang w:eastAsia="de-DE"/>
        </w:rPr>
        <w:t>(wird automatisch ausgefüllt)</w:t>
      </w:r>
    </w:p>
    <w:p w14:paraId="1A216A10" w14:textId="77777777" w:rsidR="00653D03" w:rsidRPr="00762396" w:rsidRDefault="00854B6F" w:rsidP="00762396">
      <w:pPr>
        <w:rPr>
          <w:b/>
          <w:bCs/>
          <w:lang w:eastAsia="de-DE"/>
        </w:rPr>
      </w:pPr>
      <w:r w:rsidRPr="00762396">
        <w:rPr>
          <w:b/>
          <w:bCs/>
          <w:lang w:eastAsia="de-DE"/>
        </w:rPr>
        <w:t>Zusätzliche Informationen</w:t>
      </w:r>
      <w:r w:rsidR="008C799A" w:rsidRPr="00762396">
        <w:rPr>
          <w:b/>
          <w:bCs/>
          <w:lang w:eastAsia="de-DE"/>
        </w:rPr>
        <w:t xml:space="preserve">: </w:t>
      </w:r>
    </w:p>
    <w:p w14:paraId="15AD39A1" w14:textId="4DCD7084" w:rsidR="00E351F4" w:rsidRPr="002D4F5E" w:rsidRDefault="00E351F4" w:rsidP="00E351F4">
      <w:r w:rsidRPr="002D4F5E">
        <w:t>Grundlage der Honorargestaltung im Falle eines Auftrages ist die derzeitige Fassung der Honorarordnung für Architekten und Ingenieure (HOAI 2021).</w:t>
      </w:r>
      <w:r w:rsidR="00CC02CC" w:rsidRPr="002D4F5E">
        <w:t xml:space="preserve"> _________________________________________________________________</w:t>
      </w:r>
      <w:r w:rsidR="002D4F5E" w:rsidRPr="002D4F5E">
        <w:t xml:space="preserve"> </w:t>
      </w:r>
      <w:r w:rsidR="004E5CC2">
        <w:t xml:space="preserve">Die Auftraggebende Stelle behält sich Änderungen im Terminablauf vor. </w:t>
      </w:r>
      <w:r w:rsidRPr="002D4F5E">
        <w:t>Terminschiene:</w:t>
      </w:r>
      <w:r w:rsidR="00CC02CC" w:rsidRPr="002D4F5E">
        <w:t xml:space="preserve"> </w:t>
      </w:r>
      <w:r w:rsidR="002D4F5E" w:rsidRPr="002D4F5E">
        <w:t>Bekanntmachung</w:t>
      </w:r>
      <w:r w:rsidRPr="002D4F5E">
        <w:t xml:space="preserve">: </w:t>
      </w:r>
      <w:proofErr w:type="spellStart"/>
      <w:r w:rsidRPr="002D4F5E">
        <w:rPr>
          <w:highlight w:val="yellow"/>
        </w:rPr>
        <w:t>xx.xx.xxxx</w:t>
      </w:r>
      <w:proofErr w:type="spellEnd"/>
      <w:r w:rsidR="00CC02CC" w:rsidRPr="002D4F5E">
        <w:t xml:space="preserve">; </w:t>
      </w:r>
      <w:r w:rsidR="002D4F5E" w:rsidRPr="002D4F5E">
        <w:t>Rückfragenfrist</w:t>
      </w:r>
      <w:r w:rsidRPr="002D4F5E">
        <w:t xml:space="preserve">: </w:t>
      </w:r>
      <w:proofErr w:type="spellStart"/>
      <w:r w:rsidRPr="002D4F5E">
        <w:rPr>
          <w:highlight w:val="yellow"/>
        </w:rPr>
        <w:t>xx.xx.xxxx</w:t>
      </w:r>
      <w:proofErr w:type="spellEnd"/>
      <w:r w:rsidR="00CC02CC" w:rsidRPr="002D4F5E">
        <w:t xml:space="preserve">; </w:t>
      </w:r>
      <w:r w:rsidR="002D4F5E" w:rsidRPr="002D4F5E">
        <w:t>Abgabefrist für verbindliche Angebote</w:t>
      </w:r>
      <w:r w:rsidRPr="002D4F5E">
        <w:t xml:space="preserve">: </w:t>
      </w:r>
      <w:proofErr w:type="spellStart"/>
      <w:r w:rsidRPr="002D4F5E">
        <w:rPr>
          <w:highlight w:val="yellow"/>
        </w:rPr>
        <w:t>xx.xx.xxxx</w:t>
      </w:r>
      <w:proofErr w:type="spellEnd"/>
      <w:r w:rsidR="00CC02CC" w:rsidRPr="002D4F5E">
        <w:t xml:space="preserve">; </w:t>
      </w:r>
      <w:r w:rsidR="002D4F5E" w:rsidRPr="002D4F5E">
        <w:t>Information an nicht berücksichtigte Bieter</w:t>
      </w:r>
      <w:r w:rsidRPr="002D4F5E">
        <w:t xml:space="preserve">: </w:t>
      </w:r>
      <w:r w:rsidR="002D4F5E" w:rsidRPr="002D4F5E">
        <w:t xml:space="preserve">ca. KW </w:t>
      </w:r>
      <w:r w:rsidR="002D4F5E" w:rsidRPr="002D4F5E">
        <w:rPr>
          <w:highlight w:val="yellow"/>
        </w:rPr>
        <w:t>xx 20xx</w:t>
      </w:r>
      <w:r w:rsidR="00CC02CC" w:rsidRPr="002D4F5E">
        <w:t xml:space="preserve">; </w:t>
      </w:r>
      <w:r w:rsidR="002D4F5E" w:rsidRPr="002D4F5E">
        <w:t>Zuschlagserteilung:</w:t>
      </w:r>
      <w:r w:rsidRPr="002D4F5E">
        <w:t xml:space="preserve"> ca. KW </w:t>
      </w:r>
      <w:r w:rsidRPr="002D4F5E">
        <w:rPr>
          <w:highlight w:val="yellow"/>
        </w:rPr>
        <w:t>xx</w:t>
      </w:r>
      <w:r w:rsidR="002D4F5E" w:rsidRPr="002D4F5E">
        <w:rPr>
          <w:highlight w:val="yellow"/>
        </w:rPr>
        <w:t xml:space="preserve"> 20xx</w:t>
      </w:r>
    </w:p>
    <w:p w14:paraId="212A28C2" w14:textId="2AD3D5C4" w:rsidR="009F3105" w:rsidRDefault="009F3105" w:rsidP="009F3105">
      <w:pPr>
        <w:pStyle w:val="berschrift3"/>
      </w:pPr>
      <w:bookmarkStart w:id="15" w:name="_Toc152060344"/>
      <w:r>
        <w:lastRenderedPageBreak/>
        <w:t>2.1.6 Ausschlussgründe</w:t>
      </w:r>
      <w:bookmarkEnd w:id="15"/>
    </w:p>
    <w:p w14:paraId="3DA167EF" w14:textId="2F594872" w:rsidR="002D4F5E" w:rsidRDefault="009F3105" w:rsidP="002D4F5E">
      <w:r>
        <w:rPr>
          <w:b/>
          <w:bCs/>
        </w:rPr>
        <w:t>*</w:t>
      </w:r>
      <w:r w:rsidRPr="009F3105">
        <w:rPr>
          <w:b/>
          <w:bCs/>
        </w:rPr>
        <w:t>Beschreibung</w:t>
      </w:r>
      <w:r>
        <w:t xml:space="preserve">: </w:t>
      </w:r>
      <w:r w:rsidR="00E4202F">
        <w:t xml:space="preserve">Die teilnehmenden Büros müssen folgende Teilnahmekriterien nachweisen: (1) Nachweis über die Berechtigung zum Führen der Berufsbezeichnung </w:t>
      </w:r>
      <w:r w:rsidR="00E4202F" w:rsidRPr="00E4202F">
        <w:rPr>
          <w:highlight w:val="yellow"/>
        </w:rPr>
        <w:t>„Architekt*in“ u./o. „Innenarchitekt*in“ u./o. „Landschaftsarchitekt*in“ u./o. „Stadtplaner*in“ (Kammernachweis)</w:t>
      </w:r>
      <w:r w:rsidR="00E4202F">
        <w:t xml:space="preserve"> (2) Eigenerklärung, dass kein zwingender Ausschlussgrund nach § 123 Abs. 1 GWB vor-liegt. (3) Eigenerklärung, dass kein fakultativer Ausschlussgrund nach § 124 Abs. 1 GWB vorliegt. (4) Eigenerklärung, dass der Auftrag gemäß § 73 Abs. 3 VgV frei von Ausführungs- und Lieferinteressen ausgeführt wird. (5) Eigenerklärung, dass eine Anmeldung bei der Berufsgenossenschaft vorhanden ist oder diese nicht notwendig ist. (6) Eigenerklärung, dass keine Ausschlussgründe aufgrund der EU-Verordnung 2022/576 (Russland-Sanktionen) vorliegen. (7) Eigenerklärung, dass eine ausreichende Berufshaftpflichtversicherung vorliegt (Sach- und Vermögensschäden: min. </w:t>
      </w:r>
      <w:r w:rsidR="00E4202F" w:rsidRPr="00E4202F">
        <w:rPr>
          <w:highlight w:val="yellow"/>
        </w:rPr>
        <w:t>xx</w:t>
      </w:r>
      <w:r w:rsidR="00E4202F">
        <w:t xml:space="preserve"> Mio. Euro; Personenschäden: min. </w:t>
      </w:r>
      <w:r w:rsidR="00E4202F" w:rsidRPr="00E4202F">
        <w:rPr>
          <w:highlight w:val="yellow"/>
        </w:rPr>
        <w:t>xx</w:t>
      </w:r>
      <w:r w:rsidR="00E4202F">
        <w:t xml:space="preserve"> Mio. Euro; 2-fach maximiert) bzw. im Auftragsfall abgeschlossen wird. (8) Darstellung von Referenzen gemäß den in den Eignungskriterien formulierten Anforderungen; (9) V</w:t>
      </w:r>
      <w:r w:rsidR="00E4202F" w:rsidRPr="00E4202F">
        <w:t>erpflichtungserklärung von Nachunternehmern, sofern sich der Bietende der Eignungsleihe bedient.</w:t>
      </w:r>
      <w:r w:rsidR="00E4202F">
        <w:t xml:space="preserve"> </w:t>
      </w:r>
      <w:r w:rsidR="00E4202F" w:rsidRPr="002D4F5E">
        <w:t>_________________________________________________________________</w:t>
      </w:r>
      <w:r w:rsidR="00E4202F">
        <w:t xml:space="preserve"> </w:t>
      </w:r>
      <w:proofErr w:type="gramStart"/>
      <w:r w:rsidR="002D4F5E">
        <w:t>Ausgeschlossen</w:t>
      </w:r>
      <w:proofErr w:type="gramEnd"/>
      <w:r w:rsidR="002D4F5E">
        <w:t xml:space="preserve"> werden Angebote von Bietenden, bei denen ein zwingender Ausschlussgrund nach § 123 GWB vorliegt. Bei Vorliegen von Ausschlussgründen gemäß § 124 GWB steht ein Ausschluss im Ermessen der ausschreibenden Stelle. Alle Eignungsnachweise sind als Mindestkriterien zu verstehen, bei deren Nichterreichen ein Ausschluss vom Verfahren erfolgt. </w:t>
      </w:r>
      <w:r w:rsidR="002D4F5E" w:rsidRPr="002D4F5E">
        <w:t>_________________________________________________________________</w:t>
      </w:r>
      <w:r w:rsidR="002D4F5E">
        <w:t xml:space="preserve"> Der Bieter bzw. die Bieterin erhält die Möglichkeit, zum Nachweis der entsprechenden Eignungsanforderungen die Kapazitäten anderer Unternehmen (z.B. von Nachunternehmer*innen) in Anspruch zu nehmen; er / sie muss in diesem Fall nachweisen, dass ihm / ihr die für den Auftrag erforderlichen Mittel tatsächlich zur Verfügung stehen werden (z.B. durch Vorlage einer entsprechenden Verpflichtungserklärung). </w:t>
      </w:r>
    </w:p>
    <w:p w14:paraId="293E39E8" w14:textId="2ACAB57E" w:rsidR="009F3105" w:rsidRPr="009F3105" w:rsidRDefault="009F3105" w:rsidP="002D4F5E">
      <w:r w:rsidRPr="009F3105">
        <w:rPr>
          <w:i/>
          <w:iCs/>
          <w:color w:val="ED7D31" w:themeColor="accent2"/>
        </w:rPr>
        <w:t>(Hinweis: Die Informationen aus dem Dropdownmenü werden nicht dargestellt, sodass eine freie Formulierung im Textfeld sinnvoll ist.)</w:t>
      </w:r>
    </w:p>
    <w:p w14:paraId="726E5B66" w14:textId="77777777" w:rsidR="008F03AA" w:rsidRPr="0095057A" w:rsidRDefault="00C40BF5" w:rsidP="00CC02CC">
      <w:pPr>
        <w:pStyle w:val="berschrift1"/>
      </w:pPr>
      <w:bookmarkStart w:id="16" w:name="_Toc152060345"/>
      <w:r w:rsidRPr="0095057A">
        <w:t>5 </w:t>
      </w:r>
      <w:r w:rsidRPr="00EE630F">
        <w:t>Los</w:t>
      </w:r>
      <w:bookmarkEnd w:id="16"/>
    </w:p>
    <w:p w14:paraId="47ACAEB0" w14:textId="77777777" w:rsidR="0095057A" w:rsidRPr="0095057A" w:rsidRDefault="00C40BF5" w:rsidP="00CC02CC">
      <w:pPr>
        <w:pStyle w:val="berschrift2"/>
      </w:pPr>
      <w:bookmarkStart w:id="17" w:name="_Toc152060346"/>
      <w:r w:rsidRPr="0095057A">
        <w:t>5.1 Los: </w:t>
      </w:r>
      <w:bookmarkEnd w:id="17"/>
    </w:p>
    <w:p w14:paraId="5C2A8331" w14:textId="45ED9CFF" w:rsidR="008F03AA" w:rsidRPr="00CC02CC" w:rsidRDefault="00C40BF5" w:rsidP="00CC02CC">
      <w:pPr>
        <w:rPr>
          <w:i/>
          <w:iCs/>
          <w:color w:val="ED7D31" w:themeColor="accent2"/>
          <w:lang w:eastAsia="de-DE"/>
        </w:rPr>
      </w:pPr>
      <w:r w:rsidRPr="009255BC">
        <w:rPr>
          <w:lang w:eastAsia="de-DE"/>
        </w:rPr>
        <w:t>LOT-0001</w:t>
      </w:r>
      <w:r w:rsidR="00562B5C">
        <w:rPr>
          <w:lang w:eastAsia="de-DE"/>
        </w:rPr>
        <w:t xml:space="preserve"> </w:t>
      </w:r>
      <w:r w:rsidR="00562B5C" w:rsidRPr="00CC02CC">
        <w:rPr>
          <w:i/>
          <w:iCs/>
          <w:color w:val="ED7D31" w:themeColor="accent2"/>
          <w:lang w:eastAsia="de-DE"/>
        </w:rPr>
        <w:t>(automatische Kennung des Loses)</w:t>
      </w:r>
    </w:p>
    <w:p w14:paraId="6DDBED1E" w14:textId="54729158" w:rsidR="008F03AA" w:rsidRPr="009255BC" w:rsidRDefault="00873E5A" w:rsidP="00CC02CC">
      <w:pPr>
        <w:rPr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Titel</w:t>
      </w:r>
      <w:r w:rsidR="00C40BF5" w:rsidRPr="009255BC">
        <w:rPr>
          <w:lang w:eastAsia="de-DE"/>
        </w:rPr>
        <w:t>:</w:t>
      </w:r>
      <w:r w:rsidR="00562B5C">
        <w:rPr>
          <w:lang w:eastAsia="de-DE"/>
        </w:rPr>
        <w:t xml:space="preserve"> </w:t>
      </w:r>
      <w:r w:rsidR="009F3105">
        <w:rPr>
          <w:highlight w:val="yellow"/>
          <w:lang w:eastAsia="de-DE"/>
        </w:rPr>
        <w:t>Offenes Verfahren</w:t>
      </w:r>
      <w:r w:rsidR="009F3105" w:rsidRPr="00AE1C4F">
        <w:rPr>
          <w:highlight w:val="yellow"/>
          <w:lang w:eastAsia="de-DE"/>
        </w:rPr>
        <w:t xml:space="preserve"> „</w:t>
      </w:r>
      <w:r w:rsidR="009F3105" w:rsidRPr="00C669DD">
        <w:rPr>
          <w:highlight w:val="yellow"/>
          <w:lang w:eastAsia="de-DE"/>
        </w:rPr>
        <w:t>xx in xx-Stadt“ – Objektplanung Gebäude / Innenräume</w:t>
      </w:r>
    </w:p>
    <w:p w14:paraId="69116656" w14:textId="7CAE726F" w:rsidR="002D4F5E" w:rsidRPr="002D4F5E" w:rsidRDefault="00873E5A" w:rsidP="00E4202F"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Beschreibung</w:t>
      </w:r>
      <w:r w:rsidR="00C40BF5" w:rsidRPr="009255BC">
        <w:rPr>
          <w:lang w:eastAsia="de-DE"/>
        </w:rPr>
        <w:t>:</w:t>
      </w:r>
      <w:r w:rsidR="00562B5C">
        <w:rPr>
          <w:lang w:eastAsia="de-DE"/>
        </w:rPr>
        <w:t xml:space="preserve"> </w:t>
      </w:r>
      <w:r w:rsidR="002D4F5E" w:rsidRPr="002D4F5E">
        <w:t xml:space="preserve">Ziel des Verfahrens ist die Vergabe von </w:t>
      </w:r>
      <w:r w:rsidR="002D4F5E" w:rsidRPr="002D4F5E">
        <w:rPr>
          <w:highlight w:val="yellow"/>
        </w:rPr>
        <w:t>xx</w:t>
      </w:r>
      <w:r w:rsidR="002D4F5E" w:rsidRPr="002D4F5E">
        <w:t xml:space="preserve"> </w:t>
      </w:r>
      <w:r w:rsidR="002D4F5E" w:rsidRPr="002D4F5E">
        <w:rPr>
          <w:i/>
          <w:iCs/>
          <w:color w:val="ED7D31" w:themeColor="accent2"/>
        </w:rPr>
        <w:t>(z.B. Objektplanungsleistungen für Gebäude und Innenräume)</w:t>
      </w:r>
      <w:r w:rsidR="002D4F5E" w:rsidRPr="002D4F5E">
        <w:t>.</w:t>
      </w:r>
      <w:r w:rsidR="002D4F5E">
        <w:t xml:space="preserve"> </w:t>
      </w:r>
      <w:r w:rsidR="002D4F5E" w:rsidRPr="002D4F5E">
        <w:t>_________________________________________________________________</w:t>
      </w:r>
      <w:r w:rsidR="00BA1579">
        <w:t xml:space="preserve"> </w:t>
      </w:r>
      <w:r w:rsidR="002D4F5E" w:rsidRPr="002D4F5E">
        <w:rPr>
          <w:highlight w:val="yellow"/>
        </w:rPr>
        <w:t>Beschreibung von ggf. bereits erbrachten Vorleistungen (</w:t>
      </w:r>
      <w:proofErr w:type="gramStart"/>
      <w:r w:rsidR="002D4F5E" w:rsidRPr="002D4F5E">
        <w:rPr>
          <w:highlight w:val="yellow"/>
        </w:rPr>
        <w:t>z.B.</w:t>
      </w:r>
      <w:proofErr w:type="gramEnd"/>
      <w:r w:rsidR="002D4F5E" w:rsidRPr="002D4F5E">
        <w:rPr>
          <w:highlight w:val="yellow"/>
        </w:rPr>
        <w:t xml:space="preserve"> wenn bereits Planungen bis zum Vorentwurf erbracht wurden).</w:t>
      </w:r>
      <w:r w:rsidR="00BA1579">
        <w:t xml:space="preserve"> </w:t>
      </w:r>
      <w:r w:rsidR="00BA1579" w:rsidRPr="002D4F5E">
        <w:t>_________________________________________________________________</w:t>
      </w:r>
      <w:r w:rsidR="00BA1579">
        <w:t xml:space="preserve"> </w:t>
      </w:r>
      <w:r w:rsidR="002D4F5E" w:rsidRPr="002D4F5E">
        <w:t>Folgende Grundleistungen werden im Rahmen dieses Vergabeverfahrens vergeben:</w:t>
      </w:r>
      <w:r w:rsidR="002D4F5E">
        <w:t xml:space="preserve"> </w:t>
      </w:r>
      <w:r w:rsidR="002D4F5E" w:rsidRPr="003F2BBA">
        <w:rPr>
          <w:highlight w:val="yellow"/>
        </w:rPr>
        <w:t xml:space="preserve">(1) Städtebaulicher Entwurf nach AHO Nr. 42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1-3; (2) Landschaftsplanung Grünordnungsplan nach § 24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1-4; (3) Objektplanung Gebäude und Innenräume nach § 34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1-9; (4) Objektplanung Freianlagen nach § 39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1-9; (5) Fachplanung Technische Ausrüstung nach § 55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1-9; (6) Fachplanung Tragwerksplanung nach § 46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1-9; (7) Beratungsleistungen Bauphysik nach Anlage 1.2 HOAI (Honorarzone xx): </w:t>
      </w:r>
      <w:proofErr w:type="spellStart"/>
      <w:r w:rsidR="002D4F5E" w:rsidRPr="003F2BBA">
        <w:rPr>
          <w:highlight w:val="yellow"/>
        </w:rPr>
        <w:t>Lph</w:t>
      </w:r>
      <w:proofErr w:type="spellEnd"/>
      <w:r w:rsidR="002D4F5E" w:rsidRPr="003F2BBA">
        <w:rPr>
          <w:highlight w:val="yellow"/>
        </w:rPr>
        <w:t xml:space="preserve"> 1-9.</w:t>
      </w:r>
      <w:r w:rsidR="002D4F5E">
        <w:t xml:space="preserve"> </w:t>
      </w:r>
      <w:r w:rsidR="002D4F5E" w:rsidRPr="002D4F5E">
        <w:t>_________________________________________________________________</w:t>
      </w:r>
      <w:r w:rsidR="002D4F5E">
        <w:t xml:space="preserve"> </w:t>
      </w:r>
      <w:r w:rsidR="002D4F5E" w:rsidRPr="002D4F5E">
        <w:rPr>
          <w:highlight w:val="yellow"/>
        </w:rPr>
        <w:t xml:space="preserve">Die </w:t>
      </w:r>
      <w:r w:rsidR="002D4F5E" w:rsidRPr="002D4F5E">
        <w:rPr>
          <w:highlight w:val="yellow"/>
        </w:rPr>
        <w:lastRenderedPageBreak/>
        <w:t xml:space="preserve">Vergabe der Leistungen ist in Form eines Stufenvertrags vorgesehen (Stufe 1: </w:t>
      </w:r>
      <w:proofErr w:type="spellStart"/>
      <w:r w:rsidR="002D4F5E" w:rsidRPr="002D4F5E">
        <w:rPr>
          <w:highlight w:val="yellow"/>
        </w:rPr>
        <w:t>Lph</w:t>
      </w:r>
      <w:proofErr w:type="spellEnd"/>
      <w:r w:rsidR="002D4F5E" w:rsidRPr="002D4F5E">
        <w:rPr>
          <w:highlight w:val="yellow"/>
        </w:rPr>
        <w:t xml:space="preserve"> 1-4; Stufe 2: </w:t>
      </w:r>
      <w:proofErr w:type="spellStart"/>
      <w:r w:rsidR="002D4F5E" w:rsidRPr="002D4F5E">
        <w:rPr>
          <w:highlight w:val="yellow"/>
        </w:rPr>
        <w:t>Lph</w:t>
      </w:r>
      <w:proofErr w:type="spellEnd"/>
      <w:r w:rsidR="002D4F5E" w:rsidRPr="002D4F5E">
        <w:rPr>
          <w:highlight w:val="yellow"/>
        </w:rPr>
        <w:t xml:space="preserve"> 5; Stufe 3: </w:t>
      </w:r>
      <w:proofErr w:type="spellStart"/>
      <w:r w:rsidR="002D4F5E" w:rsidRPr="002D4F5E">
        <w:rPr>
          <w:highlight w:val="yellow"/>
        </w:rPr>
        <w:t>Lph</w:t>
      </w:r>
      <w:proofErr w:type="spellEnd"/>
      <w:r w:rsidR="002D4F5E" w:rsidRPr="002D4F5E">
        <w:rPr>
          <w:highlight w:val="yellow"/>
        </w:rPr>
        <w:t xml:space="preserve"> 6-9).</w:t>
      </w:r>
      <w:r w:rsidR="00E4202F">
        <w:t xml:space="preserve"> </w:t>
      </w:r>
      <w:r w:rsidR="002D4F5E" w:rsidRPr="002D4F5E">
        <w:t>Auftragsbestandteil sind neben den o.g. Grundleistungen die</w:t>
      </w:r>
      <w:r w:rsidR="00E4202F">
        <w:t xml:space="preserve"> in der Projektbeschreibung dargestellten</w:t>
      </w:r>
      <w:r w:rsidR="002D4F5E" w:rsidRPr="002D4F5E">
        <w:t xml:space="preserve"> Besonderen Leistungen, welche pauschal anzubieten sind.</w:t>
      </w:r>
      <w:r w:rsidR="00E4202F">
        <w:t xml:space="preserve"> </w:t>
      </w:r>
    </w:p>
    <w:p w14:paraId="63843BAB" w14:textId="21C47680" w:rsidR="008F03AA" w:rsidRPr="00CC02CC" w:rsidRDefault="00873E5A" w:rsidP="00CC02CC">
      <w:pPr>
        <w:rPr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Interne Kennung</w:t>
      </w:r>
      <w:r w:rsidR="00C40BF5" w:rsidRPr="009255BC">
        <w:rPr>
          <w:lang w:eastAsia="de-DE"/>
        </w:rPr>
        <w:t>: </w:t>
      </w:r>
      <w:r w:rsidR="00960593" w:rsidRPr="00004794">
        <w:rPr>
          <w:highlight w:val="yellow"/>
          <w:lang w:eastAsia="de-DE"/>
        </w:rPr>
        <w:t>LOS1</w:t>
      </w:r>
      <w:r w:rsidR="00004794">
        <w:rPr>
          <w:lang w:eastAsia="de-DE"/>
        </w:rPr>
        <w:t xml:space="preserve"> </w:t>
      </w:r>
      <w:r w:rsidR="00004794" w:rsidRPr="00CC02CC">
        <w:rPr>
          <w:i/>
          <w:iCs/>
          <w:color w:val="ED7D31" w:themeColor="accent2"/>
          <w:lang w:eastAsia="de-DE"/>
        </w:rPr>
        <w:t>(interne Vergabenummer des Auftraggebers)</w:t>
      </w:r>
    </w:p>
    <w:p w14:paraId="790C6E4C" w14:textId="77777777" w:rsidR="008F03AA" w:rsidRPr="00EE630F" w:rsidRDefault="00C40BF5" w:rsidP="00CC02CC">
      <w:pPr>
        <w:pStyle w:val="berschrift3"/>
      </w:pPr>
      <w:bookmarkStart w:id="18" w:name="_Toc152060347"/>
      <w:r w:rsidRPr="0095057A">
        <w:t>5.1.1 </w:t>
      </w:r>
      <w:r w:rsidRPr="00CC02CC">
        <w:t>Zweck</w:t>
      </w:r>
      <w:bookmarkEnd w:id="18"/>
    </w:p>
    <w:p w14:paraId="5C8FA846" w14:textId="10838899" w:rsidR="008F03AA" w:rsidRPr="00CC02CC" w:rsidRDefault="00873E5A" w:rsidP="00CC02CC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Art des Auftrags</w:t>
      </w:r>
      <w:r w:rsidR="00C40BF5" w:rsidRPr="009255BC">
        <w:rPr>
          <w:color w:val="000000"/>
          <w:lang w:eastAsia="de-DE"/>
        </w:rPr>
        <w:t>: </w:t>
      </w:r>
      <w:r w:rsidR="00C40BF5" w:rsidRPr="009255BC">
        <w:rPr>
          <w:lang w:eastAsia="de-DE"/>
        </w:rPr>
        <w:t>Dienstleistungen</w:t>
      </w:r>
      <w:r w:rsidRPr="009255BC">
        <w:rPr>
          <w:color w:val="FF0000"/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01707C27" w14:textId="628CEB7B" w:rsidR="008F03AA" w:rsidRPr="00CC02CC" w:rsidRDefault="00FE64EE" w:rsidP="00CC02CC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Haupteinstufung</w:t>
      </w:r>
      <w:r w:rsidR="00C40BF5" w:rsidRPr="009255BC">
        <w:rPr>
          <w:color w:val="000000"/>
          <w:lang w:eastAsia="de-DE"/>
        </w:rPr>
        <w:t> (</w:t>
      </w:r>
      <w:proofErr w:type="spellStart"/>
      <w:r w:rsidR="00C40BF5" w:rsidRPr="009255BC">
        <w:rPr>
          <w:lang w:eastAsia="de-DE"/>
        </w:rPr>
        <w:t>cpv</w:t>
      </w:r>
      <w:proofErr w:type="spellEnd"/>
      <w:r w:rsidR="00C40BF5" w:rsidRPr="009255BC">
        <w:rPr>
          <w:color w:val="000000"/>
          <w:lang w:eastAsia="de-DE"/>
        </w:rPr>
        <w:t>): </w:t>
      </w:r>
      <w:r w:rsidR="007613BE" w:rsidRPr="007613BE">
        <w:t xml:space="preserve"> </w:t>
      </w:r>
      <w:r w:rsidR="007613BE" w:rsidRPr="007613BE">
        <w:rPr>
          <w:color w:val="000000"/>
          <w:lang w:eastAsia="de-DE"/>
        </w:rPr>
        <w:t xml:space="preserve">71000000 Dienstleistungen von Architektur-, Konstruktions- und Ingenieurbüros und Prüfstellen </w:t>
      </w:r>
      <w:r w:rsidR="007613BE" w:rsidRPr="00CC02CC">
        <w:rPr>
          <w:i/>
          <w:iCs/>
          <w:color w:val="ED7D31" w:themeColor="accent2"/>
          <w:lang w:eastAsia="de-DE"/>
        </w:rPr>
        <w:t>(Hinweis: als Hauptteil diese allgemeine Angabe nutzen, da diese auf Gebäude, Freianlagen, Stadtplanung und ggf. auch Ingenieurleistungen passt)</w:t>
      </w:r>
    </w:p>
    <w:p w14:paraId="5AF54799" w14:textId="3DD5FA69" w:rsidR="00FE64EE" w:rsidRPr="00CC02CC" w:rsidRDefault="00FE64EE" w:rsidP="00CC02CC">
      <w:pPr>
        <w:rPr>
          <w:i/>
          <w:iCs/>
          <w:color w:val="ED7D31" w:themeColor="accent2"/>
        </w:rPr>
      </w:pPr>
      <w:r w:rsidRPr="00F9126A">
        <w:rPr>
          <w:b/>
          <w:bCs/>
          <w:lang w:eastAsia="de-DE"/>
        </w:rPr>
        <w:t>Zusätzliche Einstufung</w:t>
      </w:r>
      <w:r w:rsidRPr="00F9126A">
        <w:rPr>
          <w:color w:val="000000"/>
          <w:lang w:eastAsia="de-DE"/>
        </w:rPr>
        <w:t> (</w:t>
      </w:r>
      <w:proofErr w:type="spellStart"/>
      <w:r w:rsidRPr="00F9126A">
        <w:rPr>
          <w:lang w:eastAsia="de-DE"/>
        </w:rPr>
        <w:t>cpv</w:t>
      </w:r>
      <w:proofErr w:type="spellEnd"/>
      <w:r w:rsidRPr="00F9126A">
        <w:rPr>
          <w:color w:val="000000"/>
          <w:lang w:eastAsia="de-DE"/>
        </w:rPr>
        <w:t>):</w:t>
      </w:r>
      <w:r w:rsidR="00F9126A">
        <w:rPr>
          <w:color w:val="000000"/>
          <w:lang w:eastAsia="de-DE"/>
        </w:rPr>
        <w:t xml:space="preserve"> </w:t>
      </w:r>
      <w:r w:rsidR="00F9126A" w:rsidRPr="00CC02CC">
        <w:rPr>
          <w:i/>
          <w:iCs/>
          <w:color w:val="ED7D31" w:themeColor="accent2"/>
        </w:rPr>
        <w:t>(Hinweis: Es sollten möglichst viele CPV-Codes angegeben werden, um den Plan</w:t>
      </w:r>
      <w:r w:rsidR="002754D6">
        <w:rPr>
          <w:i/>
          <w:iCs/>
          <w:color w:val="ED7D31" w:themeColor="accent2"/>
        </w:rPr>
        <w:t>ungsbüros</w:t>
      </w:r>
      <w:r w:rsidR="00F9126A" w:rsidRPr="00CC02CC">
        <w:rPr>
          <w:i/>
          <w:iCs/>
          <w:color w:val="ED7D31" w:themeColor="accent2"/>
        </w:rPr>
        <w:t xml:space="preserve"> die Suche zu erleichtern.)</w:t>
      </w:r>
    </w:p>
    <w:p w14:paraId="1D1A9267" w14:textId="5296F442" w:rsidR="0070579B" w:rsidRPr="00CA3025" w:rsidRDefault="0070579B" w:rsidP="00CC02CC">
      <w:pPr>
        <w:pStyle w:val="StandardHinweise"/>
        <w:rPr>
          <w:color w:val="70AD47" w:themeColor="accent6"/>
        </w:rPr>
      </w:pPr>
      <w:r w:rsidRPr="00CA3025">
        <w:rPr>
          <w:color w:val="70AD47" w:themeColor="accent6"/>
        </w:rPr>
        <w:t xml:space="preserve">Bei hochbaulichen </w:t>
      </w:r>
      <w:r w:rsidR="009F3105">
        <w:rPr>
          <w:color w:val="70AD47" w:themeColor="accent6"/>
        </w:rPr>
        <w:t>Verfahren</w:t>
      </w:r>
      <w:r w:rsidRPr="00CA3025">
        <w:rPr>
          <w:color w:val="70AD47" w:themeColor="accent6"/>
        </w:rPr>
        <w:t>:</w:t>
      </w:r>
    </w:p>
    <w:p w14:paraId="1F6F440D" w14:textId="77777777" w:rsidR="0070579B" w:rsidRDefault="0070579B" w:rsidP="00CC02CC">
      <w:r>
        <w:t>71200000 - Dienstleistungen von Architekturbüros</w:t>
      </w:r>
    </w:p>
    <w:p w14:paraId="0A9256E8" w14:textId="77777777" w:rsidR="0070579B" w:rsidRDefault="0070579B" w:rsidP="00CC02CC">
      <w:r>
        <w:t>71220000 - Architekturentwurf</w:t>
      </w:r>
    </w:p>
    <w:p w14:paraId="2B1CADE4" w14:textId="77777777" w:rsidR="0070579B" w:rsidRDefault="0070579B" w:rsidP="00CC02CC">
      <w:r>
        <w:t>71221000 - Dienstleistungen von Architekturbüros bei Gebäuden</w:t>
      </w:r>
    </w:p>
    <w:p w14:paraId="0647D2BB" w14:textId="5DE211FA" w:rsidR="0070579B" w:rsidRPr="00CA3025" w:rsidRDefault="0070579B" w:rsidP="00CC02CC">
      <w:pPr>
        <w:pStyle w:val="StandardHinweise"/>
        <w:rPr>
          <w:color w:val="70AD47" w:themeColor="accent6"/>
        </w:rPr>
      </w:pPr>
      <w:r w:rsidRPr="00CA3025">
        <w:rPr>
          <w:color w:val="70AD47" w:themeColor="accent6"/>
        </w:rPr>
        <w:t xml:space="preserve">Bei freiraumplanerischen </w:t>
      </w:r>
      <w:r w:rsidR="009F3105">
        <w:rPr>
          <w:color w:val="70AD47" w:themeColor="accent6"/>
        </w:rPr>
        <w:t>Verfahren</w:t>
      </w:r>
      <w:r w:rsidRPr="00CA3025">
        <w:rPr>
          <w:color w:val="70AD47" w:themeColor="accent6"/>
        </w:rPr>
        <w:t>:</w:t>
      </w:r>
    </w:p>
    <w:p w14:paraId="0C6C0DAE" w14:textId="77777777" w:rsidR="0070579B" w:rsidRDefault="0070579B" w:rsidP="00CC02CC">
      <w:r>
        <w:t>71200000 - Dienstleistungen von Architekturbüros</w:t>
      </w:r>
    </w:p>
    <w:p w14:paraId="2855731A" w14:textId="77777777" w:rsidR="0070579B" w:rsidRDefault="0070579B" w:rsidP="00CC02CC">
      <w:r>
        <w:t>71220000 - Architekturentwurf</w:t>
      </w:r>
    </w:p>
    <w:p w14:paraId="712D6A55" w14:textId="77777777" w:rsidR="0070579B" w:rsidRDefault="0070579B" w:rsidP="00CC02CC">
      <w:r>
        <w:t>71222000 - Dienstleistungen von Architekturbüros bei Freianlagen</w:t>
      </w:r>
    </w:p>
    <w:p w14:paraId="7655406D" w14:textId="35FC4995" w:rsidR="0070579B" w:rsidRPr="00CA3025" w:rsidRDefault="0070579B" w:rsidP="00CC02CC">
      <w:pPr>
        <w:pStyle w:val="StandardHinweise"/>
        <w:rPr>
          <w:color w:val="70AD47" w:themeColor="accent6"/>
        </w:rPr>
      </w:pPr>
      <w:r w:rsidRPr="00CA3025">
        <w:rPr>
          <w:color w:val="70AD47" w:themeColor="accent6"/>
        </w:rPr>
        <w:t xml:space="preserve">Bei innenräumlichen </w:t>
      </w:r>
      <w:r w:rsidR="009F3105">
        <w:rPr>
          <w:color w:val="70AD47" w:themeColor="accent6"/>
        </w:rPr>
        <w:t>Verfahren</w:t>
      </w:r>
      <w:r w:rsidRPr="00CA3025">
        <w:rPr>
          <w:color w:val="70AD47" w:themeColor="accent6"/>
        </w:rPr>
        <w:t xml:space="preserve"> / Umbauten:</w:t>
      </w:r>
    </w:p>
    <w:p w14:paraId="3F95980C" w14:textId="77777777" w:rsidR="0070579B" w:rsidRDefault="0070579B" w:rsidP="00CC02CC">
      <w:r>
        <w:t>71200000 - Dienstleistungen von Architekturbüros</w:t>
      </w:r>
    </w:p>
    <w:p w14:paraId="68F6E756" w14:textId="77777777" w:rsidR="0070579B" w:rsidRDefault="0070579B" w:rsidP="00CC02CC">
      <w:r>
        <w:t>71220000 - Architekturentwurf</w:t>
      </w:r>
    </w:p>
    <w:p w14:paraId="6315CC6B" w14:textId="77777777" w:rsidR="0070579B" w:rsidRDefault="0070579B" w:rsidP="00CC02CC">
      <w:r>
        <w:t>71223000 - Dienstleistungen von Architekturbüros bei raumbildenden Ausbauten</w:t>
      </w:r>
    </w:p>
    <w:p w14:paraId="56502094" w14:textId="2F0EEF20" w:rsidR="0070579B" w:rsidRPr="00CA3025" w:rsidRDefault="0070579B" w:rsidP="00CC02CC">
      <w:pPr>
        <w:pStyle w:val="StandardHinweise"/>
        <w:rPr>
          <w:color w:val="70AD47" w:themeColor="accent6"/>
        </w:rPr>
      </w:pPr>
      <w:r w:rsidRPr="00CA3025">
        <w:rPr>
          <w:color w:val="70AD47" w:themeColor="accent6"/>
        </w:rPr>
        <w:t xml:space="preserve">Bei städtebaulichen </w:t>
      </w:r>
      <w:r w:rsidR="009F3105">
        <w:rPr>
          <w:color w:val="70AD47" w:themeColor="accent6"/>
        </w:rPr>
        <w:t>Verfahren</w:t>
      </w:r>
      <w:r w:rsidRPr="00CA3025">
        <w:rPr>
          <w:color w:val="70AD47" w:themeColor="accent6"/>
        </w:rPr>
        <w:t>:</w:t>
      </w:r>
    </w:p>
    <w:p w14:paraId="5AFEA355" w14:textId="77777777" w:rsidR="0070579B" w:rsidRDefault="0070579B" w:rsidP="00CC02CC">
      <w:r>
        <w:t>71400000 - Stadtplanung und Landschaftsgestaltung</w:t>
      </w:r>
    </w:p>
    <w:p w14:paraId="75CCDE59" w14:textId="77777777" w:rsidR="0070579B" w:rsidRDefault="0070579B" w:rsidP="00CC02CC">
      <w:r>
        <w:t>71410000 - Stadtplanung</w:t>
      </w:r>
    </w:p>
    <w:p w14:paraId="4F7B00CE" w14:textId="77777777" w:rsidR="0070579B" w:rsidRDefault="0070579B" w:rsidP="00CC02CC">
      <w:r>
        <w:t>71420000 - Landschaftsgestaltung</w:t>
      </w:r>
    </w:p>
    <w:p w14:paraId="3CDABE12" w14:textId="623E7F0A" w:rsidR="0070579B" w:rsidRPr="00CA3025" w:rsidRDefault="0070579B" w:rsidP="00CC02CC">
      <w:pPr>
        <w:pStyle w:val="StandardHinweise"/>
        <w:rPr>
          <w:color w:val="70AD47" w:themeColor="accent6"/>
        </w:rPr>
      </w:pPr>
      <w:r w:rsidRPr="00CA3025">
        <w:rPr>
          <w:color w:val="70AD47" w:themeColor="accent6"/>
        </w:rPr>
        <w:t xml:space="preserve">Bei interdisziplinären </w:t>
      </w:r>
      <w:r w:rsidR="009F3105">
        <w:rPr>
          <w:color w:val="70AD47" w:themeColor="accent6"/>
        </w:rPr>
        <w:t>Verfahren</w:t>
      </w:r>
      <w:r w:rsidRPr="00CA3025">
        <w:rPr>
          <w:color w:val="70AD47" w:themeColor="accent6"/>
        </w:rPr>
        <w:t xml:space="preserve"> mit Ingenieuren</w:t>
      </w:r>
    </w:p>
    <w:p w14:paraId="2EBA8D36" w14:textId="77777777" w:rsidR="0070579B" w:rsidRDefault="0070579B" w:rsidP="00CC02CC">
      <w:r>
        <w:t xml:space="preserve">71300000 - Dienstleistungen von Ingenieurbüros </w:t>
      </w:r>
      <w:r w:rsidRPr="00CA3025">
        <w:rPr>
          <w:i/>
          <w:iCs/>
          <w:color w:val="ED7D31" w:themeColor="accent2"/>
        </w:rPr>
        <w:t>(für alle Ingenieurdisziplinen)</w:t>
      </w:r>
    </w:p>
    <w:p w14:paraId="45C80DD5" w14:textId="77777777" w:rsidR="0070579B" w:rsidRDefault="0070579B" w:rsidP="00CC02CC">
      <w:r>
        <w:t xml:space="preserve">71310000 - Technische Beratung und Konstruktionsberatung </w:t>
      </w:r>
      <w:r w:rsidRPr="00CA3025">
        <w:rPr>
          <w:i/>
          <w:iCs/>
          <w:color w:val="ED7D31" w:themeColor="accent2"/>
        </w:rPr>
        <w:t>(für alle Ingenieurdisziplinen)</w:t>
      </w:r>
    </w:p>
    <w:p w14:paraId="26C78D95" w14:textId="77777777" w:rsidR="0070579B" w:rsidRDefault="0070579B" w:rsidP="00CC02CC">
      <w:r>
        <w:t xml:space="preserve">71311000 - Beratung im Tief- und Hochbau </w:t>
      </w:r>
      <w:r w:rsidRPr="00CA3025">
        <w:rPr>
          <w:i/>
          <w:iCs/>
          <w:color w:val="ED7D31" w:themeColor="accent2"/>
        </w:rPr>
        <w:t>(für alle Ingenieurdisziplinen)</w:t>
      </w:r>
    </w:p>
    <w:p w14:paraId="508F4181" w14:textId="77777777" w:rsidR="0070579B" w:rsidRDefault="0070579B" w:rsidP="00CC02CC">
      <w:r>
        <w:t xml:space="preserve">71313200 - Beratung im Bereich Schallschutz und Raumakustik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Bauphysik</w:t>
      </w:r>
      <w:r w:rsidRPr="00CA3025">
        <w:rPr>
          <w:i/>
          <w:iCs/>
          <w:color w:val="ED7D31" w:themeColor="accent2"/>
        </w:rPr>
        <w:t>)</w:t>
      </w:r>
    </w:p>
    <w:p w14:paraId="22D0CA6E" w14:textId="77777777" w:rsidR="0070579B" w:rsidRDefault="0070579B" w:rsidP="00CC02CC">
      <w:r>
        <w:t xml:space="preserve">71314000 - Dienstleistungen im Energiebereich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3EF2AC43" w14:textId="77777777" w:rsidR="0070579B" w:rsidRDefault="0070579B" w:rsidP="00CC02CC">
      <w:r>
        <w:t xml:space="preserve">71314100 - Dienstleistungen im Elektrobereich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7EC7590F" w14:textId="77777777" w:rsidR="0070579B" w:rsidRDefault="0070579B" w:rsidP="00CC02CC">
      <w:r>
        <w:t xml:space="preserve">71314300 - Beratung im Bereich Energieeinsparung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40B082AB" w14:textId="77777777" w:rsidR="0070579B" w:rsidRDefault="0070579B" w:rsidP="00CC02CC">
      <w:r>
        <w:lastRenderedPageBreak/>
        <w:t xml:space="preserve">71314310 - Dienstleistungen für thermische Bauphysik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Bauphysik</w:t>
      </w:r>
      <w:r w:rsidRPr="00CA3025">
        <w:rPr>
          <w:i/>
          <w:iCs/>
          <w:color w:val="ED7D31" w:themeColor="accent2"/>
        </w:rPr>
        <w:t>)</w:t>
      </w:r>
    </w:p>
    <w:p w14:paraId="4E91BB74" w14:textId="77777777" w:rsidR="0070579B" w:rsidRDefault="0070579B" w:rsidP="00CC02CC">
      <w:r>
        <w:t xml:space="preserve">71315000 - Haustechnik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47D1291B" w14:textId="77777777" w:rsidR="0070579B" w:rsidRDefault="0070579B" w:rsidP="00CC02CC">
      <w:r>
        <w:t xml:space="preserve">71315210 - Beratung in der Haustechnik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3E22D417" w14:textId="77777777" w:rsidR="0070579B" w:rsidRDefault="0070579B" w:rsidP="00CC02CC">
      <w:r>
        <w:t xml:space="preserve">71318100 - Dienstleistungen für Lichttechnik und Tageslichttechnik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592F43AE" w14:textId="77777777" w:rsidR="0070579B" w:rsidRDefault="0070579B" w:rsidP="00CC02CC">
      <w:r>
        <w:t xml:space="preserve">71320000 - Planungsleistungen im Bauwesen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alle Ingenieurdisziplinen</w:t>
      </w:r>
      <w:r w:rsidRPr="00CA3025">
        <w:rPr>
          <w:i/>
          <w:iCs/>
          <w:color w:val="ED7D31" w:themeColor="accent2"/>
        </w:rPr>
        <w:t>)</w:t>
      </w:r>
    </w:p>
    <w:p w14:paraId="05445570" w14:textId="77777777" w:rsidR="0070579B" w:rsidRDefault="0070579B" w:rsidP="00CC02CC">
      <w:r>
        <w:t xml:space="preserve">71321000 - Technische Planungsleistungen für maschinen- und elektrotechnische Gebäudeanlagen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298E5A65" w14:textId="77777777" w:rsidR="0070579B" w:rsidRDefault="0070579B" w:rsidP="00CC02CC">
      <w:r>
        <w:t xml:space="preserve">71321200 - Heizungsplanung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552E8AB7" w14:textId="77777777" w:rsidR="0070579B" w:rsidRDefault="0070579B" w:rsidP="00CC02CC">
      <w:r>
        <w:t xml:space="preserve">71321300 - Beratung im Bereich Sanitärinstallation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758C66E5" w14:textId="77777777" w:rsidR="0070579B" w:rsidRDefault="0070579B" w:rsidP="00CC02CC">
      <w:r>
        <w:t xml:space="preserve">71321400 - Beratung im Bereich Belüftung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TA-Planung</w:t>
      </w:r>
      <w:r w:rsidRPr="00CA3025">
        <w:rPr>
          <w:i/>
          <w:iCs/>
          <w:color w:val="ED7D31" w:themeColor="accent2"/>
        </w:rPr>
        <w:t>)</w:t>
      </w:r>
    </w:p>
    <w:p w14:paraId="265445EC" w14:textId="77777777" w:rsidR="0070579B" w:rsidRDefault="0070579B" w:rsidP="00CC02CC">
      <w:r>
        <w:t xml:space="preserve">71322500 - Technische Planungsleistungen für Verkehrsanlagen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Verkehrsplanung</w:t>
      </w:r>
      <w:r w:rsidRPr="00CA3025">
        <w:rPr>
          <w:i/>
          <w:iCs/>
          <w:color w:val="ED7D31" w:themeColor="accent2"/>
        </w:rPr>
        <w:t>)</w:t>
      </w:r>
    </w:p>
    <w:p w14:paraId="4C9F7A10" w14:textId="6A3853D2" w:rsidR="0070579B" w:rsidRDefault="0070579B" w:rsidP="00CC02CC">
      <w:pPr>
        <w:rPr>
          <w:i/>
          <w:iCs/>
          <w:color w:val="ED7D31" w:themeColor="accent2"/>
        </w:rPr>
      </w:pPr>
      <w:r>
        <w:t xml:space="preserve">71327000 - Dienstleistungen in der Tragwerksplanung </w:t>
      </w:r>
      <w:r w:rsidRPr="00CA3025">
        <w:rPr>
          <w:i/>
          <w:iCs/>
          <w:color w:val="ED7D31" w:themeColor="accent2"/>
        </w:rPr>
        <w:t xml:space="preserve">(für </w:t>
      </w:r>
      <w:r>
        <w:rPr>
          <w:i/>
          <w:iCs/>
          <w:color w:val="ED7D31" w:themeColor="accent2"/>
        </w:rPr>
        <w:t>Tragwerksplanung</w:t>
      </w:r>
      <w:r w:rsidRPr="00CA3025">
        <w:rPr>
          <w:i/>
          <w:iCs/>
          <w:color w:val="ED7D31" w:themeColor="accent2"/>
        </w:rPr>
        <w:t>)</w:t>
      </w:r>
    </w:p>
    <w:p w14:paraId="1DD220E9" w14:textId="22D4B3D4" w:rsidR="009F3105" w:rsidRPr="009F3105" w:rsidRDefault="009F3105" w:rsidP="00CC02CC">
      <w:pPr>
        <w:rPr>
          <w:b/>
          <w:bCs/>
        </w:rPr>
      </w:pPr>
      <w:r w:rsidRPr="009F3105">
        <w:rPr>
          <w:b/>
          <w:bCs/>
        </w:rPr>
        <w:t>Optionen:</w:t>
      </w:r>
    </w:p>
    <w:p w14:paraId="04C87939" w14:textId="470EFCBE" w:rsidR="009F3105" w:rsidRPr="009F3105" w:rsidRDefault="009F3105" w:rsidP="00CC02CC">
      <w:pPr>
        <w:rPr>
          <w:rFonts w:eastAsia="Times New Roman" w:cs="Arial"/>
          <w:b/>
          <w:bCs/>
          <w:sz w:val="24"/>
          <w:szCs w:val="24"/>
          <w:lang w:eastAsia="de-DE"/>
        </w:rPr>
      </w:pPr>
      <w:r w:rsidRPr="009F3105">
        <w:rPr>
          <w:b/>
          <w:bCs/>
        </w:rPr>
        <w:t xml:space="preserve">Der Erwerber behält sich das Recht vor, zusätzliche Käufe vom Auftragnehmer zu tätigen, wie hier beschrieben: </w:t>
      </w:r>
      <w:r w:rsidRPr="009F3105">
        <w:t>Option</w:t>
      </w:r>
      <w:r>
        <w:t xml:space="preserve">ale Leistungen </w:t>
      </w:r>
      <w:r w:rsidRPr="009F3105">
        <w:t>zu den o.g. Leistungsphasen</w:t>
      </w:r>
      <w:r>
        <w:t xml:space="preserve"> sind in der </w:t>
      </w:r>
      <w:r w:rsidRPr="009F3105">
        <w:t xml:space="preserve">Projektbeschreibung </w:t>
      </w:r>
      <w:r>
        <w:t xml:space="preserve">dargestellt </w:t>
      </w:r>
      <w:r w:rsidRPr="009F3105">
        <w:t>(</w:t>
      </w:r>
      <w:r>
        <w:t xml:space="preserve">siehe </w:t>
      </w:r>
      <w:proofErr w:type="spellStart"/>
      <w:r w:rsidRPr="009F3105">
        <w:t>Besondere</w:t>
      </w:r>
      <w:proofErr w:type="spellEnd"/>
      <w:r w:rsidRPr="009F3105">
        <w:t xml:space="preserve"> Leistungen</w:t>
      </w:r>
      <w:r>
        <w:t>).</w:t>
      </w:r>
    </w:p>
    <w:p w14:paraId="5F424A91" w14:textId="77777777" w:rsidR="008F03AA" w:rsidRPr="009255BC" w:rsidRDefault="00C40BF5" w:rsidP="00CC02CC">
      <w:pPr>
        <w:pStyle w:val="berschrift3"/>
        <w:rPr>
          <w:rFonts w:eastAsia="Times New Roman"/>
          <w:lang w:eastAsia="de-DE"/>
        </w:rPr>
      </w:pPr>
      <w:bookmarkStart w:id="19" w:name="_Toc152060348"/>
      <w:r w:rsidRPr="009255BC">
        <w:rPr>
          <w:rFonts w:eastAsia="Times New Roman"/>
          <w:lang w:eastAsia="de-DE"/>
        </w:rPr>
        <w:t>5.1.2 </w:t>
      </w:r>
      <w:r w:rsidRPr="00CC02CC">
        <w:t>Erfüllungsort</w:t>
      </w:r>
      <w:bookmarkEnd w:id="19"/>
    </w:p>
    <w:p w14:paraId="0B33CDAC" w14:textId="54C87E01" w:rsidR="008F03AA" w:rsidRPr="009255BC" w:rsidRDefault="00E12D9B" w:rsidP="00CC02CC">
      <w:pPr>
        <w:rPr>
          <w:color w:val="000000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NUTS-3-Code</w:t>
      </w:r>
      <w:r w:rsidR="00C40BF5" w:rsidRPr="009255BC">
        <w:rPr>
          <w:color w:val="000000"/>
          <w:lang w:eastAsia="de-DE"/>
        </w:rPr>
        <w:t>:  </w:t>
      </w:r>
      <w:r w:rsidR="00C40BF5" w:rsidRPr="0070579B">
        <w:rPr>
          <w:i/>
          <w:iCs/>
          <w:highlight w:val="yellow"/>
          <w:lang w:eastAsia="de-DE"/>
        </w:rPr>
        <w:t>Märkischer Kreis</w:t>
      </w:r>
      <w:r w:rsidR="00C40BF5" w:rsidRPr="0070579B">
        <w:rPr>
          <w:color w:val="000000"/>
          <w:highlight w:val="yellow"/>
          <w:lang w:eastAsia="de-DE"/>
        </w:rPr>
        <w:t> (</w:t>
      </w:r>
      <w:r w:rsidR="00C40BF5" w:rsidRPr="0070579B">
        <w:rPr>
          <w:highlight w:val="yellow"/>
          <w:lang w:eastAsia="de-DE"/>
        </w:rPr>
        <w:t>DEA58</w:t>
      </w:r>
      <w:r w:rsidR="00C40BF5" w:rsidRPr="0070579B">
        <w:rPr>
          <w:color w:val="000000"/>
          <w:highlight w:val="yellow"/>
          <w:lang w:eastAsia="de-DE"/>
        </w:rPr>
        <w:t>)</w:t>
      </w:r>
    </w:p>
    <w:p w14:paraId="2985CBCB" w14:textId="2A96DF9B" w:rsidR="008F03AA" w:rsidRPr="009255BC" w:rsidRDefault="00E12D9B" w:rsidP="00CC02CC">
      <w:pPr>
        <w:rPr>
          <w:i/>
          <w:iCs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Land</w:t>
      </w:r>
      <w:r w:rsidR="00C40BF5" w:rsidRPr="009255BC">
        <w:rPr>
          <w:color w:val="000000"/>
          <w:lang w:eastAsia="de-DE"/>
        </w:rPr>
        <w:t>:  </w:t>
      </w:r>
      <w:r w:rsidR="00C40BF5" w:rsidRPr="009255BC">
        <w:rPr>
          <w:i/>
          <w:iCs/>
          <w:lang w:eastAsia="de-DE"/>
        </w:rPr>
        <w:t>Deutschland</w:t>
      </w:r>
    </w:p>
    <w:p w14:paraId="6C4192B1" w14:textId="36EBDB4F" w:rsidR="00381C78" w:rsidRPr="009255BC" w:rsidRDefault="00381C78" w:rsidP="00CC02CC">
      <w:pPr>
        <w:pStyle w:val="berschrift3"/>
        <w:rPr>
          <w:rFonts w:eastAsia="Times New Roman"/>
          <w:lang w:eastAsia="de-DE"/>
        </w:rPr>
      </w:pPr>
      <w:bookmarkStart w:id="20" w:name="_Toc152060349"/>
      <w:r w:rsidRPr="009255BC">
        <w:rPr>
          <w:rFonts w:eastAsia="Times New Roman"/>
          <w:lang w:eastAsia="de-DE"/>
        </w:rPr>
        <w:t>5.1.</w:t>
      </w:r>
      <w:r w:rsidR="001935FA" w:rsidRPr="009255BC">
        <w:rPr>
          <w:rFonts w:eastAsia="Times New Roman"/>
          <w:lang w:eastAsia="de-DE"/>
        </w:rPr>
        <w:t>6</w:t>
      </w:r>
      <w:r w:rsidRPr="009255BC">
        <w:rPr>
          <w:rFonts w:eastAsia="Times New Roman"/>
          <w:lang w:eastAsia="de-DE"/>
        </w:rPr>
        <w:t> </w:t>
      </w:r>
      <w:r w:rsidR="009F3105">
        <w:rPr>
          <w:rFonts w:eastAsia="Times New Roman"/>
          <w:lang w:eastAsia="de-DE"/>
        </w:rPr>
        <w:t>Allgemeine Informationen</w:t>
      </w:r>
      <w:bookmarkEnd w:id="20"/>
    </w:p>
    <w:p w14:paraId="7D2EF34B" w14:textId="39D31B57" w:rsidR="009F3105" w:rsidRDefault="009F3105" w:rsidP="00CC02CC">
      <w:pPr>
        <w:rPr>
          <w:i/>
          <w:iCs/>
          <w:color w:val="ED7D31" w:themeColor="accent2"/>
          <w:lang w:eastAsia="de-DE"/>
        </w:rPr>
      </w:pPr>
      <w:r>
        <w:rPr>
          <w:b/>
          <w:bCs/>
          <w:lang w:eastAsia="de-DE"/>
        </w:rPr>
        <w:t xml:space="preserve">*Reservierte Teilnahme: </w:t>
      </w:r>
      <w:r w:rsidRPr="009F3105">
        <w:rPr>
          <w:lang w:eastAsia="de-DE"/>
        </w:rPr>
        <w:t>Entfällt</w:t>
      </w:r>
      <w:r>
        <w:rPr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7ECAC7FF" w14:textId="3E2A57F3" w:rsidR="002E4F0C" w:rsidRDefault="002E4F0C" w:rsidP="002E4F0C">
      <w:pPr>
        <w:rPr>
          <w:b/>
          <w:bCs/>
          <w:lang w:eastAsia="de-DE"/>
        </w:rPr>
      </w:pPr>
      <w:r>
        <w:rPr>
          <w:b/>
          <w:bCs/>
          <w:lang w:eastAsia="de-DE"/>
        </w:rPr>
        <w:t>*</w:t>
      </w:r>
      <w:r w:rsidRPr="002E4F0C">
        <w:rPr>
          <w:b/>
          <w:bCs/>
          <w:lang w:eastAsia="de-DE"/>
        </w:rPr>
        <w:t>Die Namen und beruflichen Qualifikationen des zur Auftragsausführung</w:t>
      </w:r>
      <w:r>
        <w:rPr>
          <w:b/>
          <w:bCs/>
          <w:lang w:eastAsia="de-DE"/>
        </w:rPr>
        <w:t xml:space="preserve"> </w:t>
      </w:r>
      <w:r w:rsidRPr="002E4F0C">
        <w:rPr>
          <w:b/>
          <w:bCs/>
          <w:lang w:eastAsia="de-DE"/>
        </w:rPr>
        <w:t xml:space="preserve">eingesetzten Personals sind anzugeben: </w:t>
      </w:r>
      <w:r w:rsidRPr="002E4F0C">
        <w:rPr>
          <w:lang w:eastAsia="de-DE"/>
        </w:rPr>
        <w:t>Erforderlich für das Angebot</w:t>
      </w:r>
      <w:r>
        <w:rPr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6EEB4EF7" w14:textId="2502F2F2" w:rsidR="00CC02CC" w:rsidRPr="00CC02CC" w:rsidRDefault="00381C78" w:rsidP="00CC02CC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717996" w:rsidRPr="009255BC">
        <w:rPr>
          <w:b/>
          <w:bCs/>
          <w:lang w:eastAsia="de-DE"/>
        </w:rPr>
        <w:t>Auftragsvergabe zumindest teilweise aus Mitteln der EU finanziert</w:t>
      </w:r>
      <w:r w:rsidRPr="009255BC">
        <w:rPr>
          <w:color w:val="000000"/>
          <w:lang w:eastAsia="de-DE"/>
        </w:rPr>
        <w:t>: </w:t>
      </w:r>
      <w:r w:rsidRPr="009255BC">
        <w:rPr>
          <w:lang w:eastAsia="de-DE"/>
        </w:rPr>
        <w:t xml:space="preserve">Nicht mit EU-Mitteln finanziertes Beschaffungsprojekt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  <w:r w:rsidR="008B21D3" w:rsidRPr="00CC02CC">
        <w:rPr>
          <w:i/>
          <w:iCs/>
          <w:color w:val="ED7D31" w:themeColor="accent2"/>
          <w:lang w:eastAsia="de-DE"/>
        </w:rPr>
        <w:t xml:space="preserve"> </w:t>
      </w:r>
    </w:p>
    <w:p w14:paraId="2AA59261" w14:textId="2FBD917A" w:rsidR="00381C78" w:rsidRDefault="008B21D3" w:rsidP="00CC02CC">
      <w:pPr>
        <w:rPr>
          <w:i/>
          <w:iCs/>
          <w:color w:val="ED7D31" w:themeColor="accent2"/>
        </w:rPr>
      </w:pPr>
      <w:r w:rsidRPr="00CC02CC">
        <w:rPr>
          <w:i/>
          <w:iCs/>
          <w:color w:val="ED7D31" w:themeColor="accent2"/>
        </w:rPr>
        <w:t xml:space="preserve">(Hinweis: hier </w:t>
      </w:r>
      <w:r w:rsidR="00CC02CC">
        <w:rPr>
          <w:i/>
          <w:iCs/>
          <w:color w:val="ED7D31" w:themeColor="accent2"/>
        </w:rPr>
        <w:t xml:space="preserve">wird </w:t>
      </w:r>
      <w:r w:rsidRPr="00CC02CC">
        <w:rPr>
          <w:i/>
          <w:iCs/>
          <w:color w:val="ED7D31" w:themeColor="accent2"/>
        </w:rPr>
        <w:t>ein</w:t>
      </w:r>
      <w:r w:rsidR="00CC02CC">
        <w:rPr>
          <w:i/>
          <w:iCs/>
          <w:color w:val="ED7D31" w:themeColor="accent2"/>
        </w:rPr>
        <w:t>ge</w:t>
      </w:r>
      <w:r w:rsidRPr="00CC02CC">
        <w:rPr>
          <w:i/>
          <w:iCs/>
          <w:color w:val="ED7D31" w:themeColor="accent2"/>
        </w:rPr>
        <w:t>tragen, wenn EU-Fördermittel verwendet werden.)</w:t>
      </w:r>
    </w:p>
    <w:p w14:paraId="7B86B77D" w14:textId="79185FBC" w:rsidR="002E4F0C" w:rsidRPr="002E4F0C" w:rsidRDefault="002E4F0C" w:rsidP="002E4F0C">
      <w:pPr>
        <w:rPr>
          <w:b/>
          <w:bCs/>
          <w:lang w:eastAsia="de-DE"/>
        </w:rPr>
      </w:pPr>
      <w:r>
        <w:rPr>
          <w:b/>
          <w:bCs/>
          <w:lang w:eastAsia="de-DE"/>
        </w:rPr>
        <w:t>*</w:t>
      </w:r>
      <w:r w:rsidRPr="002E4F0C">
        <w:rPr>
          <w:b/>
          <w:bCs/>
          <w:lang w:eastAsia="de-DE"/>
        </w:rPr>
        <w:t>Die Beschaffung fällt unter das Übereinkommen über das öffentliche Beschaffungswesen</w:t>
      </w:r>
      <w:r>
        <w:rPr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48B8DA5A" w14:textId="7F40EEDC" w:rsidR="002E4F0C" w:rsidRPr="002E4F0C" w:rsidRDefault="002E4F0C" w:rsidP="002E4F0C">
      <w:pPr>
        <w:rPr>
          <w:b/>
          <w:bCs/>
          <w:lang w:eastAsia="de-DE"/>
        </w:rPr>
      </w:pPr>
      <w:r>
        <w:rPr>
          <w:b/>
          <w:bCs/>
          <w:lang w:eastAsia="de-DE"/>
        </w:rPr>
        <w:t>*</w:t>
      </w:r>
      <w:r w:rsidRPr="002E4F0C">
        <w:rPr>
          <w:b/>
          <w:bCs/>
          <w:lang w:eastAsia="de-DE"/>
        </w:rPr>
        <w:t>Besonders geeignet für KMU</w:t>
      </w:r>
      <w:r>
        <w:rPr>
          <w:b/>
          <w:bCs/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3983BD01" w14:textId="0921EB66" w:rsidR="008F03AA" w:rsidRPr="009255BC" w:rsidRDefault="00C40BF5" w:rsidP="00CC02CC">
      <w:pPr>
        <w:pStyle w:val="berschrift3"/>
        <w:rPr>
          <w:rFonts w:eastAsia="Times New Roman"/>
          <w:lang w:eastAsia="de-DE"/>
        </w:rPr>
      </w:pPr>
      <w:bookmarkStart w:id="21" w:name="_Toc152060350"/>
      <w:r w:rsidRPr="009255BC">
        <w:rPr>
          <w:rFonts w:eastAsia="Times New Roman"/>
          <w:lang w:eastAsia="de-DE"/>
        </w:rPr>
        <w:t xml:space="preserve">5.1.7 Strategische </w:t>
      </w:r>
      <w:r w:rsidRPr="00CC02CC">
        <w:t>Auftragsvergabe</w:t>
      </w:r>
      <w:bookmarkEnd w:id="21"/>
    </w:p>
    <w:p w14:paraId="4A72A550" w14:textId="01F60F59" w:rsidR="008F03AA" w:rsidRPr="00CC02CC" w:rsidRDefault="000D68E9" w:rsidP="00CC02CC">
      <w:pPr>
        <w:rPr>
          <w:i/>
          <w:iCs/>
          <w:color w:val="ED7D31" w:themeColor="accent2"/>
          <w:lang w:eastAsia="de-DE"/>
        </w:rPr>
      </w:pPr>
      <w:r w:rsidRPr="00CC02CC">
        <w:rPr>
          <w:b/>
          <w:bCs/>
          <w:lang w:eastAsia="de-DE"/>
        </w:rPr>
        <w:t>*</w:t>
      </w:r>
      <w:r w:rsidR="00C40BF5" w:rsidRPr="00CC02CC">
        <w:rPr>
          <w:b/>
          <w:bCs/>
          <w:lang w:eastAsia="de-DE"/>
        </w:rPr>
        <w:t>Art der strategischen Beschaffung</w:t>
      </w:r>
      <w:r w:rsidR="00C40BF5" w:rsidRPr="009255BC">
        <w:rPr>
          <w:color w:val="000000"/>
          <w:lang w:eastAsia="de-DE"/>
        </w:rPr>
        <w:t>: </w:t>
      </w:r>
      <w:r w:rsidR="00C40BF5" w:rsidRPr="009255BC">
        <w:rPr>
          <w:i/>
          <w:iCs/>
          <w:lang w:eastAsia="de-DE"/>
        </w:rPr>
        <w:t>Entfällt</w:t>
      </w:r>
      <w:r w:rsidRPr="009255BC">
        <w:rPr>
          <w:i/>
          <w:iCs/>
          <w:lang w:eastAsia="de-DE"/>
        </w:rPr>
        <w:t xml:space="preserve"> </w:t>
      </w:r>
      <w:r w:rsidRPr="00CC02CC">
        <w:rPr>
          <w:i/>
          <w:iCs/>
          <w:color w:val="ED7D31" w:themeColor="accent2"/>
          <w:lang w:eastAsia="de-DE"/>
        </w:rPr>
        <w:t>(Dropdown-Auswahlmenü)</w:t>
      </w:r>
    </w:p>
    <w:p w14:paraId="162F40E4" w14:textId="77777777" w:rsidR="00EE630F" w:rsidRDefault="00C40BF5" w:rsidP="00EE630F">
      <w:pPr>
        <w:pStyle w:val="berschrift3"/>
        <w:rPr>
          <w:rFonts w:eastAsia="Times New Roman"/>
          <w:lang w:eastAsia="de-DE"/>
        </w:rPr>
      </w:pPr>
      <w:bookmarkStart w:id="22" w:name="_Toc152060351"/>
      <w:r w:rsidRPr="009255BC">
        <w:rPr>
          <w:rFonts w:eastAsia="Times New Roman"/>
          <w:lang w:eastAsia="de-DE"/>
        </w:rPr>
        <w:t>5.1.9 Eignungskriterien</w:t>
      </w:r>
      <w:bookmarkEnd w:id="22"/>
      <w:r w:rsidR="00DC77E7" w:rsidRPr="009255BC">
        <w:rPr>
          <w:rFonts w:eastAsia="Times New Roman"/>
          <w:lang w:eastAsia="de-DE"/>
        </w:rPr>
        <w:t xml:space="preserve"> </w:t>
      </w:r>
    </w:p>
    <w:p w14:paraId="566613BC" w14:textId="47224AD2" w:rsidR="008F03AA" w:rsidRPr="00B976CF" w:rsidRDefault="00DC77E7" w:rsidP="00B976CF">
      <w:pPr>
        <w:rPr>
          <w:i/>
          <w:iCs/>
          <w:color w:val="ED7D31" w:themeColor="accent2"/>
        </w:rPr>
      </w:pPr>
      <w:r w:rsidRPr="00B976CF">
        <w:rPr>
          <w:i/>
          <w:iCs/>
          <w:color w:val="ED7D31" w:themeColor="accent2"/>
        </w:rPr>
        <w:t>(</w:t>
      </w:r>
      <w:r w:rsidR="00B976CF">
        <w:rPr>
          <w:i/>
          <w:iCs/>
          <w:color w:val="ED7D31" w:themeColor="accent2"/>
        </w:rPr>
        <w:t xml:space="preserve">Hinweis: </w:t>
      </w:r>
      <w:r w:rsidRPr="00B976CF">
        <w:rPr>
          <w:i/>
          <w:iCs/>
          <w:color w:val="ED7D31" w:themeColor="accent2"/>
        </w:rPr>
        <w:t>Es können mehrere Kriterien dargestellt werden.)</w:t>
      </w:r>
    </w:p>
    <w:p w14:paraId="70BB35DB" w14:textId="77777777" w:rsidR="008F03AA" w:rsidRPr="00B976CF" w:rsidRDefault="00C40BF5" w:rsidP="00B976CF">
      <w:pPr>
        <w:rPr>
          <w:b/>
          <w:bCs/>
          <w:color w:val="000000"/>
          <w:lang w:eastAsia="de-DE"/>
        </w:rPr>
      </w:pPr>
      <w:r w:rsidRPr="00B976CF">
        <w:rPr>
          <w:b/>
          <w:bCs/>
          <w:lang w:eastAsia="de-DE"/>
        </w:rPr>
        <w:t>Kriterium</w:t>
      </w:r>
      <w:r w:rsidRPr="00B976CF">
        <w:rPr>
          <w:b/>
          <w:bCs/>
          <w:color w:val="000000"/>
          <w:lang w:eastAsia="de-DE"/>
        </w:rPr>
        <w:t>:</w:t>
      </w:r>
    </w:p>
    <w:p w14:paraId="0A9C83E8" w14:textId="57AE6480" w:rsidR="008F03AA" w:rsidRPr="00B976CF" w:rsidRDefault="00F8097E" w:rsidP="00B976CF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*</w:t>
      </w:r>
      <w:r w:rsidR="00C40BF5" w:rsidRPr="009255BC">
        <w:rPr>
          <w:b/>
          <w:bCs/>
          <w:lang w:eastAsia="de-DE"/>
        </w:rPr>
        <w:t>Art</w:t>
      </w:r>
      <w:r w:rsidR="00C40BF5" w:rsidRPr="009255BC">
        <w:rPr>
          <w:color w:val="000000"/>
          <w:lang w:eastAsia="de-DE"/>
        </w:rPr>
        <w:t>: </w:t>
      </w:r>
      <w:r w:rsidR="00C40BF5" w:rsidRPr="009255BC">
        <w:rPr>
          <w:lang w:eastAsia="de-DE"/>
        </w:rPr>
        <w:t>Eignung zur Berufsausübung</w:t>
      </w:r>
      <w:r w:rsidRPr="009255BC">
        <w:rPr>
          <w:lang w:eastAsia="de-DE"/>
        </w:rPr>
        <w:t xml:space="preserve"> </w:t>
      </w:r>
      <w:r w:rsidRPr="00B976CF">
        <w:rPr>
          <w:i/>
          <w:iCs/>
          <w:color w:val="ED7D31" w:themeColor="accent2"/>
          <w:lang w:eastAsia="de-DE"/>
        </w:rPr>
        <w:t>(Dropdown-Auswahlmenü)</w:t>
      </w:r>
    </w:p>
    <w:p w14:paraId="14FC926B" w14:textId="3FB1EBBB" w:rsidR="00BC11CF" w:rsidRDefault="00BC11CF" w:rsidP="00B976CF">
      <w:pPr>
        <w:rPr>
          <w:color w:val="000000"/>
          <w:lang w:eastAsia="de-DE"/>
        </w:rPr>
      </w:pPr>
      <w:r>
        <w:rPr>
          <w:b/>
          <w:bCs/>
          <w:lang w:eastAsia="de-DE"/>
        </w:rPr>
        <w:t>Bezeichnung</w:t>
      </w:r>
      <w:r>
        <w:rPr>
          <w:color w:val="000000"/>
          <w:lang w:eastAsia="de-DE"/>
        </w:rPr>
        <w:t xml:space="preserve">: </w:t>
      </w:r>
      <w:r w:rsidR="002E4F0C">
        <w:rPr>
          <w:color w:val="000000"/>
          <w:lang w:eastAsia="de-DE"/>
        </w:rPr>
        <w:t>Berechtigung zum Führen der Berufsbezeichnung</w:t>
      </w:r>
      <w:r w:rsidR="00E4202F">
        <w:rPr>
          <w:color w:val="000000"/>
          <w:lang w:eastAsia="de-DE"/>
        </w:rPr>
        <w:t xml:space="preserve"> </w:t>
      </w:r>
      <w:r w:rsidR="00E4202F" w:rsidRPr="00E4202F">
        <w:rPr>
          <w:highlight w:val="yellow"/>
        </w:rPr>
        <w:t>xx</w:t>
      </w:r>
      <w:r w:rsidR="00E4202F" w:rsidRPr="00E4202F">
        <w:t xml:space="preserve"> </w:t>
      </w:r>
      <w:r w:rsidR="00E4202F" w:rsidRPr="00E4202F">
        <w:rPr>
          <w:i/>
          <w:iCs/>
          <w:color w:val="ED7D31" w:themeColor="accent2"/>
        </w:rPr>
        <w:t>(z.B. Architekt*innen o. Bewerbergemeinschaften aus z.B. Stadtplaner*innen und Landschaftsarchitekt*innen)</w:t>
      </w:r>
    </w:p>
    <w:p w14:paraId="412B6DAA" w14:textId="7C63B79A" w:rsidR="008F03AA" w:rsidRDefault="00C40BF5" w:rsidP="00B976CF">
      <w:pPr>
        <w:rPr>
          <w:color w:val="000000"/>
          <w:lang w:eastAsia="de-DE"/>
        </w:rPr>
      </w:pPr>
      <w:r w:rsidRPr="009255BC">
        <w:rPr>
          <w:b/>
          <w:bCs/>
          <w:lang w:eastAsia="de-DE"/>
        </w:rPr>
        <w:lastRenderedPageBreak/>
        <w:t>Beschreibung</w:t>
      </w:r>
      <w:r w:rsidR="00C8563A">
        <w:rPr>
          <w:color w:val="000000"/>
          <w:lang w:eastAsia="de-DE"/>
        </w:rPr>
        <w:t xml:space="preserve">: </w:t>
      </w:r>
    </w:p>
    <w:p w14:paraId="14825441" w14:textId="51B7F5C9" w:rsidR="00FC241D" w:rsidRPr="00E4202F" w:rsidRDefault="00E4202F" w:rsidP="00E4202F">
      <w:r w:rsidRPr="00E4202F">
        <w:t xml:space="preserve">Das Verfahren richtet sich an </w:t>
      </w:r>
      <w:r w:rsidRPr="00E4202F">
        <w:rPr>
          <w:highlight w:val="yellow"/>
        </w:rPr>
        <w:t>xx</w:t>
      </w:r>
      <w:r w:rsidRPr="00E4202F">
        <w:t xml:space="preserve"> </w:t>
      </w:r>
      <w:r w:rsidRPr="00E4202F">
        <w:rPr>
          <w:i/>
          <w:iCs/>
          <w:color w:val="ED7D31" w:themeColor="accent2"/>
        </w:rPr>
        <w:t>(z.B. Architekt*innen o. Bewerbergemeinschaften aus z.B. Stadtplaner*innen und Landschaftsarchitekt*innen)</w:t>
      </w:r>
      <w:r w:rsidRPr="00E4202F">
        <w:t>. Es ist zugelassen, wer nach dem für die öffentliche Auftragsvergabe geltenden Landesrecht berechtigt ist, die o.g. Berufsbezeichnung zu tragen oder in der Bundesrepublik Deutschland entsprechend tätig zu werden.</w:t>
      </w:r>
      <w:r>
        <w:t xml:space="preserve"> </w:t>
      </w:r>
      <w:r w:rsidRPr="00E4202F">
        <w:t>Juristische Personen sind als Auftragnehmer*in zugelassen, wenn sie für die Durchführung der Aufgabe einen verantwortlichen Berufsangehörigen gemäß den o.g. Vorgaben benennen.</w:t>
      </w:r>
      <w:r>
        <w:t xml:space="preserve"> </w:t>
      </w:r>
      <w:r w:rsidRPr="00E4202F">
        <w:t>Ist die Berufsbezeichnung am jeweiligen Heimatstaat nicht gesetzlich geregelt, so erfüllt die fachlichen Anforderungen als Architekt*in, Landschaftsarchitekt*in, Innenarchitekt*in oder Stadtplaner*in, wer über ein Diplom bzw. Prüfungszeugnis oder einen sonstigen Befähigungs-nachweis verfügt, dessen Anerkennung der Richtlinie 2013/55/EU entspricht.</w:t>
      </w:r>
    </w:p>
    <w:p w14:paraId="381B626D" w14:textId="672269CB" w:rsidR="008F03AA" w:rsidRPr="009255BC" w:rsidRDefault="00C40BF5" w:rsidP="0070145D">
      <w:pPr>
        <w:rPr>
          <w:lang w:eastAsia="de-DE"/>
        </w:rPr>
      </w:pPr>
      <w:r w:rsidRPr="009255BC">
        <w:rPr>
          <w:b/>
          <w:bCs/>
          <w:lang w:eastAsia="de-DE"/>
        </w:rPr>
        <w:t>Anwendung dieses Kriteriums</w:t>
      </w:r>
      <w:r w:rsidRPr="009255BC">
        <w:rPr>
          <w:color w:val="000000"/>
          <w:lang w:eastAsia="de-DE"/>
        </w:rPr>
        <w:t>: </w:t>
      </w:r>
      <w:r w:rsidRPr="009255BC">
        <w:rPr>
          <w:lang w:eastAsia="de-DE"/>
        </w:rPr>
        <w:t>Verwendet</w:t>
      </w:r>
      <w:r w:rsidR="009539BA" w:rsidRPr="009255BC">
        <w:rPr>
          <w:lang w:eastAsia="de-DE"/>
        </w:rPr>
        <w:t xml:space="preserve"> </w:t>
      </w:r>
      <w:r w:rsidR="009539BA" w:rsidRPr="0070145D">
        <w:rPr>
          <w:i/>
          <w:iCs/>
          <w:color w:val="ED7D31" w:themeColor="accent2"/>
          <w:lang w:eastAsia="de-DE"/>
        </w:rPr>
        <w:t>(Dropdown-Auswahlmenü)</w:t>
      </w:r>
    </w:p>
    <w:p w14:paraId="1DA0F5F0" w14:textId="77777777" w:rsidR="00BC11CF" w:rsidRPr="0070145D" w:rsidRDefault="00BC11CF" w:rsidP="0070145D">
      <w:pPr>
        <w:rPr>
          <w:b/>
          <w:bCs/>
          <w:color w:val="000000"/>
          <w:lang w:eastAsia="de-DE"/>
        </w:rPr>
      </w:pPr>
      <w:r w:rsidRPr="0070145D">
        <w:rPr>
          <w:b/>
          <w:bCs/>
          <w:lang w:eastAsia="de-DE"/>
        </w:rPr>
        <w:t>Kriterium</w:t>
      </w:r>
      <w:r w:rsidRPr="0070145D">
        <w:rPr>
          <w:b/>
          <w:bCs/>
          <w:color w:val="000000"/>
          <w:lang w:eastAsia="de-DE"/>
        </w:rPr>
        <w:t>:</w:t>
      </w:r>
    </w:p>
    <w:p w14:paraId="4307AF2F" w14:textId="7865A668" w:rsidR="00BC11CF" w:rsidRPr="0070145D" w:rsidRDefault="00BC11CF" w:rsidP="0070145D">
      <w:pPr>
        <w:rPr>
          <w:i/>
          <w:iCs/>
          <w:color w:val="ED7D31" w:themeColor="accent2"/>
          <w:lang w:eastAsia="de-DE"/>
        </w:rPr>
      </w:pPr>
      <w:r w:rsidRPr="0070145D">
        <w:rPr>
          <w:b/>
          <w:bCs/>
          <w:lang w:eastAsia="de-DE"/>
        </w:rPr>
        <w:t>*Art</w:t>
      </w:r>
      <w:r w:rsidRPr="0070145D">
        <w:rPr>
          <w:b/>
          <w:bCs/>
          <w:color w:val="000000"/>
          <w:lang w:eastAsia="de-DE"/>
        </w:rPr>
        <w:t>: </w:t>
      </w:r>
      <w:r w:rsidR="00BD49B0">
        <w:rPr>
          <w:lang w:eastAsia="de-DE"/>
        </w:rPr>
        <w:t>Technische und berufliche Leistungsfähigkeit</w:t>
      </w:r>
      <w:r w:rsidRPr="0070145D">
        <w:rPr>
          <w:lang w:eastAsia="de-DE"/>
        </w:rPr>
        <w:t xml:space="preserve"> </w:t>
      </w:r>
      <w:r w:rsidRPr="0070145D">
        <w:rPr>
          <w:i/>
          <w:iCs/>
          <w:color w:val="ED7D31" w:themeColor="accent2"/>
          <w:lang w:eastAsia="de-DE"/>
        </w:rPr>
        <w:t>(Dropdown-Auswahlmenü)</w:t>
      </w:r>
    </w:p>
    <w:p w14:paraId="18D8845B" w14:textId="704BEE67" w:rsidR="00BC11CF" w:rsidRDefault="00BC11CF" w:rsidP="0070145D">
      <w:pPr>
        <w:rPr>
          <w:color w:val="000000"/>
          <w:lang w:eastAsia="de-DE"/>
        </w:rPr>
      </w:pPr>
      <w:r w:rsidRPr="0070145D">
        <w:rPr>
          <w:b/>
          <w:bCs/>
          <w:lang w:eastAsia="de-DE"/>
        </w:rPr>
        <w:t>Bezeichnung</w:t>
      </w:r>
      <w:r w:rsidRPr="0070145D">
        <w:rPr>
          <w:b/>
          <w:bCs/>
          <w:color w:val="000000"/>
          <w:lang w:eastAsia="de-DE"/>
        </w:rPr>
        <w:t>:</w:t>
      </w:r>
      <w:r w:rsidRPr="0070145D">
        <w:rPr>
          <w:color w:val="000000"/>
          <w:lang w:eastAsia="de-DE"/>
        </w:rPr>
        <w:t xml:space="preserve"> </w:t>
      </w:r>
      <w:r w:rsidR="002E4F0C">
        <w:rPr>
          <w:color w:val="000000"/>
          <w:lang w:eastAsia="de-DE"/>
        </w:rPr>
        <w:t>Referenz vergleichbarer Größe</w:t>
      </w:r>
      <w:r w:rsidR="00E4202F">
        <w:rPr>
          <w:color w:val="000000"/>
          <w:lang w:eastAsia="de-DE"/>
        </w:rPr>
        <w:t xml:space="preserve"> </w:t>
      </w:r>
      <w:r w:rsidR="00E4202F" w:rsidRPr="00E4202F">
        <w:rPr>
          <w:i/>
          <w:iCs/>
          <w:color w:val="ED7D31" w:themeColor="accent2"/>
          <w:lang w:eastAsia="de-DE"/>
        </w:rPr>
        <w:t>(Beispiel)</w:t>
      </w:r>
    </w:p>
    <w:p w14:paraId="5CF6F935" w14:textId="184E46C0" w:rsidR="006825F3" w:rsidRPr="00E4202F" w:rsidRDefault="00BC11CF" w:rsidP="00E4202F">
      <w:r w:rsidRPr="0070145D">
        <w:rPr>
          <w:b/>
          <w:bCs/>
          <w:lang w:eastAsia="de-DE"/>
        </w:rPr>
        <w:t>Beschreibung</w:t>
      </w:r>
      <w:r w:rsidRPr="0070145D">
        <w:rPr>
          <w:b/>
          <w:bCs/>
          <w:color w:val="000000"/>
          <w:lang w:eastAsia="de-DE"/>
        </w:rPr>
        <w:t xml:space="preserve">: </w:t>
      </w:r>
      <w:r w:rsidR="00E4202F" w:rsidRPr="00E4202F">
        <w:rPr>
          <w:lang w:eastAsia="de-DE"/>
        </w:rPr>
        <w:t xml:space="preserve">Es ist mindestens eine Referenz </w:t>
      </w:r>
      <w:r w:rsidR="00E4202F">
        <w:rPr>
          <w:lang w:eastAsia="de-DE"/>
        </w:rPr>
        <w:t xml:space="preserve">zum Leistungsbild </w:t>
      </w:r>
      <w:r w:rsidR="00E4202F" w:rsidRPr="00E4202F">
        <w:rPr>
          <w:highlight w:val="yellow"/>
          <w:lang w:eastAsia="de-DE"/>
        </w:rPr>
        <w:t>Objektplanung Gebäude und Innenräume nach § 34 HOAI</w:t>
      </w:r>
      <w:r w:rsidR="00E4202F">
        <w:rPr>
          <w:lang w:eastAsia="de-DE"/>
        </w:rPr>
        <w:t xml:space="preserve"> </w:t>
      </w:r>
      <w:r w:rsidR="00E4202F" w:rsidRPr="00E4202F">
        <w:rPr>
          <w:lang w:eastAsia="de-DE"/>
        </w:rPr>
        <w:t xml:space="preserve">einzureichen, die die nachfolgenden </w:t>
      </w:r>
      <w:r w:rsidR="00E4202F">
        <w:rPr>
          <w:lang w:eastAsia="de-DE"/>
        </w:rPr>
        <w:t>Mindestanforderungen</w:t>
      </w:r>
      <w:r w:rsidR="00E4202F" w:rsidRPr="00E4202F">
        <w:rPr>
          <w:lang w:eastAsia="de-DE"/>
        </w:rPr>
        <w:t xml:space="preserve"> erfüllt: </w:t>
      </w:r>
      <w:r w:rsidR="00E4202F">
        <w:rPr>
          <w:lang w:eastAsia="de-DE"/>
        </w:rPr>
        <w:t xml:space="preserve">(a) </w:t>
      </w:r>
      <w:r w:rsidR="00E4202F" w:rsidRPr="00E4202F">
        <w:rPr>
          <w:highlight w:val="yellow"/>
          <w:lang w:eastAsia="de-DE"/>
        </w:rPr>
        <w:t>Neubau oder Erweiterung (keine Sanierung)</w:t>
      </w:r>
      <w:r w:rsidR="00E4202F">
        <w:rPr>
          <w:lang w:eastAsia="de-DE"/>
        </w:rPr>
        <w:t xml:space="preserve">; (b) </w:t>
      </w:r>
      <w:r w:rsidR="00E4202F" w:rsidRPr="00E4202F">
        <w:rPr>
          <w:highlight w:val="yellow"/>
          <w:lang w:eastAsia="de-DE"/>
        </w:rPr>
        <w:t>Fertigstellung in den letzten 10 Jahren (Stichtag für die Übergabe an den Bauherrn: xx.xx.20xx)</w:t>
      </w:r>
      <w:r w:rsidR="00E4202F">
        <w:rPr>
          <w:lang w:eastAsia="de-DE"/>
        </w:rPr>
        <w:t xml:space="preserve">; (c) </w:t>
      </w:r>
      <w:r w:rsidR="00E4202F" w:rsidRPr="00E4202F">
        <w:rPr>
          <w:highlight w:val="yellow"/>
          <w:lang w:eastAsia="de-DE"/>
        </w:rPr>
        <w:t>min. xx m² BGF</w:t>
      </w:r>
      <w:r w:rsidR="00E4202F">
        <w:rPr>
          <w:lang w:eastAsia="de-DE"/>
        </w:rPr>
        <w:t xml:space="preserve"> </w:t>
      </w:r>
      <w:r w:rsidR="00E4202F" w:rsidRPr="00E4202F">
        <w:rPr>
          <w:i/>
          <w:iCs/>
          <w:color w:val="ED7D31" w:themeColor="accent2"/>
          <w:lang w:eastAsia="de-DE"/>
        </w:rPr>
        <w:t>(Hinweis: max. 50% der BGF des anstehenden Planungsauftrags)</w:t>
      </w:r>
      <w:r w:rsidR="00E4202F">
        <w:rPr>
          <w:lang w:eastAsia="de-DE"/>
        </w:rPr>
        <w:t xml:space="preserve">; (d) </w:t>
      </w:r>
      <w:r w:rsidR="00E4202F" w:rsidRPr="00E4202F">
        <w:rPr>
          <w:highlight w:val="yellow"/>
          <w:lang w:eastAsia="de-DE"/>
        </w:rPr>
        <w:t>min. Leistungsphasen 2-5 nach § 34 HOAI</w:t>
      </w:r>
      <w:r w:rsidR="00E4202F">
        <w:rPr>
          <w:lang w:eastAsia="de-DE"/>
        </w:rPr>
        <w:t xml:space="preserve">. </w:t>
      </w:r>
      <w:r w:rsidR="00E4202F" w:rsidRPr="00E4202F">
        <w:rPr>
          <w:lang w:eastAsia="de-DE"/>
        </w:rPr>
        <w:t>Als Fertigstellungszeitpunkt für die Referenzen gilt der Tag der Übergabe an die Bauherrschaft. Die eingereichten Referenzen müssen bis zum Tag der Auftragsbekanntmachung fertiggestellt (d.h. übergeben) sein.</w:t>
      </w:r>
    </w:p>
    <w:p w14:paraId="401016AF" w14:textId="1719E275" w:rsidR="00BC11CF" w:rsidRDefault="00BC11CF" w:rsidP="006E77AF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Anwendung dieses Kriteriums</w:t>
      </w:r>
      <w:r w:rsidRPr="009255BC">
        <w:rPr>
          <w:color w:val="000000"/>
          <w:lang w:eastAsia="de-DE"/>
        </w:rPr>
        <w:t>: </w:t>
      </w:r>
      <w:r w:rsidR="002E4F0C">
        <w:rPr>
          <w:color w:val="000000"/>
          <w:lang w:eastAsia="de-DE"/>
        </w:rPr>
        <w:t>Verwendet</w:t>
      </w:r>
      <w:r w:rsidRPr="009255BC">
        <w:rPr>
          <w:i/>
          <w:iCs/>
          <w:lang w:eastAsia="de-DE"/>
        </w:rPr>
        <w:t xml:space="preserve"> </w:t>
      </w:r>
      <w:r w:rsidRPr="006E77AF">
        <w:rPr>
          <w:i/>
          <w:iCs/>
          <w:color w:val="ED7D31" w:themeColor="accent2"/>
          <w:lang w:eastAsia="de-DE"/>
        </w:rPr>
        <w:t>(Dropdown-Auswahlmenü)</w:t>
      </w:r>
    </w:p>
    <w:p w14:paraId="5B5F1165" w14:textId="77777777" w:rsidR="002E4F0C" w:rsidRPr="0070145D" w:rsidRDefault="002E4F0C" w:rsidP="002E4F0C">
      <w:pPr>
        <w:rPr>
          <w:b/>
          <w:bCs/>
          <w:color w:val="000000"/>
          <w:lang w:eastAsia="de-DE"/>
        </w:rPr>
      </w:pPr>
      <w:r w:rsidRPr="0070145D">
        <w:rPr>
          <w:b/>
          <w:bCs/>
          <w:lang w:eastAsia="de-DE"/>
        </w:rPr>
        <w:t>Kriterium</w:t>
      </w:r>
      <w:r w:rsidRPr="0070145D">
        <w:rPr>
          <w:b/>
          <w:bCs/>
          <w:color w:val="000000"/>
          <w:lang w:eastAsia="de-DE"/>
        </w:rPr>
        <w:t>:</w:t>
      </w:r>
    </w:p>
    <w:p w14:paraId="692B2961" w14:textId="77777777" w:rsidR="002E4F0C" w:rsidRPr="0070145D" w:rsidRDefault="002E4F0C" w:rsidP="002E4F0C">
      <w:pPr>
        <w:rPr>
          <w:i/>
          <w:iCs/>
          <w:color w:val="ED7D31" w:themeColor="accent2"/>
          <w:lang w:eastAsia="de-DE"/>
        </w:rPr>
      </w:pPr>
      <w:r w:rsidRPr="0070145D">
        <w:rPr>
          <w:b/>
          <w:bCs/>
          <w:lang w:eastAsia="de-DE"/>
        </w:rPr>
        <w:t>*Art</w:t>
      </w:r>
      <w:r w:rsidRPr="0070145D">
        <w:rPr>
          <w:b/>
          <w:bCs/>
          <w:color w:val="000000"/>
          <w:lang w:eastAsia="de-DE"/>
        </w:rPr>
        <w:t>: </w:t>
      </w:r>
      <w:r>
        <w:rPr>
          <w:lang w:eastAsia="de-DE"/>
        </w:rPr>
        <w:t>Technische und berufliche Leistungsfähigkeit</w:t>
      </w:r>
      <w:r w:rsidRPr="0070145D">
        <w:rPr>
          <w:lang w:eastAsia="de-DE"/>
        </w:rPr>
        <w:t xml:space="preserve"> </w:t>
      </w:r>
      <w:r w:rsidRPr="0070145D">
        <w:rPr>
          <w:i/>
          <w:iCs/>
          <w:color w:val="ED7D31" w:themeColor="accent2"/>
          <w:lang w:eastAsia="de-DE"/>
        </w:rPr>
        <w:t>(Dropdown-Auswahlmenü)</w:t>
      </w:r>
    </w:p>
    <w:p w14:paraId="37DF5856" w14:textId="5B709129" w:rsidR="002E4F0C" w:rsidRDefault="002E4F0C" w:rsidP="002E4F0C">
      <w:pPr>
        <w:rPr>
          <w:color w:val="000000"/>
          <w:lang w:eastAsia="de-DE"/>
        </w:rPr>
      </w:pPr>
      <w:r w:rsidRPr="0070145D">
        <w:rPr>
          <w:b/>
          <w:bCs/>
          <w:lang w:eastAsia="de-DE"/>
        </w:rPr>
        <w:t>Bezeichnung</w:t>
      </w:r>
      <w:r w:rsidRPr="0070145D">
        <w:rPr>
          <w:b/>
          <w:bCs/>
          <w:color w:val="000000"/>
          <w:lang w:eastAsia="de-DE"/>
        </w:rPr>
        <w:t>:</w:t>
      </w:r>
      <w:r w:rsidRPr="0070145D">
        <w:rPr>
          <w:color w:val="000000"/>
          <w:lang w:eastAsia="de-DE"/>
        </w:rPr>
        <w:t xml:space="preserve"> </w:t>
      </w:r>
      <w:r>
        <w:rPr>
          <w:color w:val="000000"/>
          <w:lang w:eastAsia="de-DE"/>
        </w:rPr>
        <w:t>Referenz vergleichbarer Komplexität</w:t>
      </w:r>
    </w:p>
    <w:p w14:paraId="30F6AADA" w14:textId="2776B673" w:rsidR="002E4F0C" w:rsidRPr="00E4202F" w:rsidRDefault="002E4F0C" w:rsidP="002E4F0C">
      <w:r w:rsidRPr="0070145D">
        <w:rPr>
          <w:b/>
          <w:bCs/>
          <w:lang w:eastAsia="de-DE"/>
        </w:rPr>
        <w:t>Beschreibung</w:t>
      </w:r>
      <w:r w:rsidRPr="0070145D">
        <w:rPr>
          <w:b/>
          <w:bCs/>
          <w:color w:val="000000"/>
          <w:lang w:eastAsia="de-DE"/>
        </w:rPr>
        <w:t xml:space="preserve">: </w:t>
      </w:r>
      <w:r w:rsidR="00E4202F" w:rsidRPr="00E4202F">
        <w:rPr>
          <w:lang w:eastAsia="de-DE"/>
        </w:rPr>
        <w:t xml:space="preserve">Es ist mindestens eine Referenz </w:t>
      </w:r>
      <w:r w:rsidR="00E4202F">
        <w:rPr>
          <w:lang w:eastAsia="de-DE"/>
        </w:rPr>
        <w:t xml:space="preserve">zum Leistungsbild </w:t>
      </w:r>
      <w:r w:rsidR="00E4202F" w:rsidRPr="00E4202F">
        <w:rPr>
          <w:highlight w:val="yellow"/>
          <w:lang w:eastAsia="de-DE"/>
        </w:rPr>
        <w:t>Objektplanung Gebäude und Innenräume nach § 34 HOAI</w:t>
      </w:r>
      <w:r w:rsidR="00E4202F">
        <w:rPr>
          <w:lang w:eastAsia="de-DE"/>
        </w:rPr>
        <w:t xml:space="preserve"> </w:t>
      </w:r>
      <w:r w:rsidR="00E4202F" w:rsidRPr="00E4202F">
        <w:rPr>
          <w:lang w:eastAsia="de-DE"/>
        </w:rPr>
        <w:t xml:space="preserve">einzureichen, die die nachfolgenden </w:t>
      </w:r>
      <w:r w:rsidR="00E4202F">
        <w:rPr>
          <w:lang w:eastAsia="de-DE"/>
        </w:rPr>
        <w:t>Mindestanforderungen</w:t>
      </w:r>
      <w:r w:rsidR="00E4202F" w:rsidRPr="00E4202F">
        <w:rPr>
          <w:lang w:eastAsia="de-DE"/>
        </w:rPr>
        <w:t xml:space="preserve"> erfüllt: </w:t>
      </w:r>
      <w:r w:rsidR="00E4202F">
        <w:rPr>
          <w:lang w:eastAsia="de-DE"/>
        </w:rPr>
        <w:t xml:space="preserve">(a) </w:t>
      </w:r>
      <w:r w:rsidR="00E4202F" w:rsidRPr="00E4202F">
        <w:rPr>
          <w:highlight w:val="yellow"/>
          <w:lang w:eastAsia="de-DE"/>
        </w:rPr>
        <w:t>Neubau oder Erweiterung (keine Sanierung)</w:t>
      </w:r>
      <w:r w:rsidR="00E4202F">
        <w:rPr>
          <w:lang w:eastAsia="de-DE"/>
        </w:rPr>
        <w:t xml:space="preserve">; (b) </w:t>
      </w:r>
      <w:r w:rsidR="00E4202F" w:rsidRPr="00E4202F">
        <w:rPr>
          <w:highlight w:val="yellow"/>
          <w:lang w:eastAsia="de-DE"/>
        </w:rPr>
        <w:t>Fertigstellung in den letzten 10 Jahren (Stichtag für die Übergabe an den Bauherrn: xx.xx.20xx)</w:t>
      </w:r>
      <w:r w:rsidR="00E4202F">
        <w:rPr>
          <w:lang w:eastAsia="de-DE"/>
        </w:rPr>
        <w:t xml:space="preserve">; (c) </w:t>
      </w:r>
      <w:r w:rsidR="00E4202F" w:rsidRPr="00E4202F">
        <w:rPr>
          <w:highlight w:val="yellow"/>
          <w:lang w:eastAsia="de-DE"/>
        </w:rPr>
        <w:t>min. Honorarzone xx</w:t>
      </w:r>
      <w:r w:rsidR="00E4202F">
        <w:rPr>
          <w:lang w:eastAsia="de-DE"/>
        </w:rPr>
        <w:t xml:space="preserve">; (d) </w:t>
      </w:r>
      <w:r w:rsidR="00E4202F" w:rsidRPr="00E4202F">
        <w:rPr>
          <w:highlight w:val="yellow"/>
          <w:lang w:eastAsia="de-DE"/>
        </w:rPr>
        <w:t>min. Leistungsphasen 2-5 nach § 34 HOAI</w:t>
      </w:r>
      <w:r w:rsidR="00E4202F">
        <w:rPr>
          <w:lang w:eastAsia="de-DE"/>
        </w:rPr>
        <w:t xml:space="preserve">. </w:t>
      </w:r>
      <w:r w:rsidR="00E4202F" w:rsidRPr="00E4202F">
        <w:rPr>
          <w:lang w:eastAsia="de-DE"/>
        </w:rPr>
        <w:t>Als Fertigstellungszeitpunkt für die Referenzen gilt der Tag der Übergabe an die Bauherrschaft. Die eingereichten Referenzen müssen bis zum Tag der Auftragsbekanntmachung fertiggestellt (d.h. übergeben) sein.</w:t>
      </w:r>
    </w:p>
    <w:p w14:paraId="02053FFF" w14:textId="77777777" w:rsidR="002E4F0C" w:rsidRPr="006E77AF" w:rsidRDefault="002E4F0C" w:rsidP="002E4F0C">
      <w:pPr>
        <w:rPr>
          <w:i/>
          <w:iCs/>
          <w:color w:val="ED7D31" w:themeColor="accent2"/>
          <w:lang w:eastAsia="de-DE"/>
        </w:rPr>
      </w:pPr>
      <w:r w:rsidRPr="009255BC">
        <w:rPr>
          <w:b/>
          <w:bCs/>
          <w:lang w:eastAsia="de-DE"/>
        </w:rPr>
        <w:t>Anwendung dieses Kriteriums</w:t>
      </w:r>
      <w:r w:rsidRPr="009255BC">
        <w:rPr>
          <w:color w:val="000000"/>
          <w:lang w:eastAsia="de-DE"/>
        </w:rPr>
        <w:t>: </w:t>
      </w:r>
      <w:r>
        <w:rPr>
          <w:color w:val="000000"/>
          <w:lang w:eastAsia="de-DE"/>
        </w:rPr>
        <w:t>Verwendet</w:t>
      </w:r>
      <w:r w:rsidRPr="009255BC">
        <w:rPr>
          <w:i/>
          <w:iCs/>
          <w:lang w:eastAsia="de-DE"/>
        </w:rPr>
        <w:t xml:space="preserve"> </w:t>
      </w:r>
      <w:r w:rsidRPr="006E77AF">
        <w:rPr>
          <w:i/>
          <w:iCs/>
          <w:color w:val="ED7D31" w:themeColor="accent2"/>
          <w:lang w:eastAsia="de-DE"/>
        </w:rPr>
        <w:t>(Dropdown-Auswahlmenü)</w:t>
      </w:r>
    </w:p>
    <w:p w14:paraId="65859532" w14:textId="77777777" w:rsidR="006E77AF" w:rsidRDefault="00C40BF5" w:rsidP="006E77AF">
      <w:pPr>
        <w:pStyle w:val="berschrift3"/>
        <w:rPr>
          <w:rFonts w:eastAsia="Times New Roman"/>
          <w:b/>
          <w:bCs/>
          <w:lang w:eastAsia="de-DE"/>
        </w:rPr>
      </w:pPr>
      <w:bookmarkStart w:id="23" w:name="_Toc152060352"/>
      <w:r w:rsidRPr="009255BC">
        <w:rPr>
          <w:rFonts w:eastAsia="Times New Roman"/>
          <w:lang w:eastAsia="de-DE"/>
        </w:rPr>
        <w:t>5.1.10 </w:t>
      </w:r>
      <w:r w:rsidRPr="00095DAE">
        <w:t>Zuschlagskriterien</w:t>
      </w:r>
      <w:bookmarkEnd w:id="23"/>
      <w:r w:rsidR="00F05E45" w:rsidRPr="009255BC">
        <w:rPr>
          <w:rFonts w:eastAsia="Times New Roman"/>
          <w:b/>
          <w:bCs/>
          <w:lang w:eastAsia="de-DE"/>
        </w:rPr>
        <w:t xml:space="preserve"> </w:t>
      </w:r>
    </w:p>
    <w:p w14:paraId="50AFF88C" w14:textId="77777777" w:rsidR="00BC066A" w:rsidRPr="00BB52E7" w:rsidRDefault="00C40BF5" w:rsidP="006E77AF">
      <w:pPr>
        <w:rPr>
          <w:b/>
          <w:bCs/>
          <w:color w:val="000000"/>
          <w:lang w:eastAsia="de-DE"/>
        </w:rPr>
      </w:pPr>
      <w:r w:rsidRPr="00BB52E7">
        <w:rPr>
          <w:b/>
          <w:bCs/>
          <w:lang w:eastAsia="de-DE"/>
        </w:rPr>
        <w:t>Kriterium</w:t>
      </w:r>
      <w:r w:rsidRPr="00BB52E7">
        <w:rPr>
          <w:b/>
          <w:bCs/>
          <w:color w:val="000000"/>
          <w:lang w:eastAsia="de-DE"/>
        </w:rPr>
        <w:t>:</w:t>
      </w:r>
    </w:p>
    <w:p w14:paraId="481FE137" w14:textId="12BBDBF3" w:rsidR="00BC066A" w:rsidRPr="00BB52E7" w:rsidRDefault="00C40BF5" w:rsidP="006E77AF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Art</w:t>
      </w:r>
      <w:r w:rsidRPr="00BB52E7">
        <w:rPr>
          <w:b/>
          <w:bCs/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Qualität</w:t>
      </w:r>
      <w:r w:rsidR="00D31807" w:rsidRPr="009255BC">
        <w:rPr>
          <w:i/>
          <w:iCs/>
          <w:color w:val="FF0000"/>
          <w:lang w:eastAsia="de-DE"/>
        </w:rPr>
        <w:t xml:space="preserve"> </w:t>
      </w:r>
      <w:r w:rsidR="00D31807" w:rsidRPr="00BB52E7">
        <w:rPr>
          <w:i/>
          <w:iCs/>
          <w:color w:val="ED7D31" w:themeColor="accent2"/>
          <w:lang w:eastAsia="de-DE"/>
        </w:rPr>
        <w:t>(Dropdown-Auswahlmenü)</w:t>
      </w:r>
    </w:p>
    <w:p w14:paraId="1ECB724A" w14:textId="052815DF" w:rsidR="00BC066A" w:rsidRPr="00BB52E7" w:rsidRDefault="00C40BF5" w:rsidP="006E77AF">
      <w:pPr>
        <w:rPr>
          <w:i/>
          <w:iCs/>
          <w:lang w:eastAsia="de-DE"/>
        </w:rPr>
      </w:pPr>
      <w:r w:rsidRPr="00BB52E7">
        <w:rPr>
          <w:b/>
          <w:bCs/>
          <w:lang w:eastAsia="de-DE"/>
        </w:rPr>
        <w:t>Bezeichnung</w:t>
      </w:r>
      <w:r w:rsidRPr="00BB52E7">
        <w:rPr>
          <w:b/>
          <w:bCs/>
          <w:color w:val="000000"/>
          <w:lang w:eastAsia="de-DE"/>
        </w:rPr>
        <w:t>: </w:t>
      </w:r>
      <w:r w:rsidR="002E4F0C" w:rsidRPr="002E4F0C">
        <w:rPr>
          <w:highlight w:val="yellow"/>
          <w:lang w:eastAsia="de-DE"/>
        </w:rPr>
        <w:t>Planungsqualität</w:t>
      </w:r>
    </w:p>
    <w:p w14:paraId="69A17F17" w14:textId="49EF1FAE" w:rsidR="00BC066A" w:rsidRPr="009255BC" w:rsidRDefault="00C40BF5" w:rsidP="006E77AF">
      <w:pPr>
        <w:rPr>
          <w:lang w:eastAsia="de-DE"/>
        </w:rPr>
      </w:pPr>
      <w:r w:rsidRPr="00BB52E7">
        <w:rPr>
          <w:b/>
          <w:bCs/>
          <w:lang w:eastAsia="de-DE"/>
        </w:rPr>
        <w:lastRenderedPageBreak/>
        <w:t>Beschreibung</w:t>
      </w:r>
      <w:r w:rsidRPr="00BB52E7">
        <w:rPr>
          <w:b/>
          <w:bCs/>
          <w:color w:val="000000"/>
          <w:lang w:eastAsia="de-DE"/>
        </w:rPr>
        <w:t>: </w:t>
      </w:r>
      <w:r w:rsidR="00FA4E2C" w:rsidRPr="00FA4E2C">
        <w:rPr>
          <w:lang w:eastAsia="de-DE"/>
        </w:rPr>
        <w:t>Weitere Angaben zu Anforderungen und Bewertungsmaßstab können der Projektbeschreibung entnommen werden.</w:t>
      </w:r>
    </w:p>
    <w:p w14:paraId="4C8BE123" w14:textId="2A32DF00" w:rsidR="00BC066A" w:rsidRPr="009255BC" w:rsidRDefault="002F3B79" w:rsidP="006E77AF">
      <w:pPr>
        <w:rPr>
          <w:lang w:eastAsia="de-DE"/>
        </w:rPr>
      </w:pPr>
      <w:r w:rsidRPr="00BB52E7">
        <w:rPr>
          <w:b/>
          <w:bCs/>
          <w:i/>
          <w:iCs/>
          <w:lang w:eastAsia="de-DE"/>
        </w:rPr>
        <w:t>*</w:t>
      </w:r>
      <w:r w:rsidR="00C40BF5" w:rsidRPr="00BB52E7">
        <w:rPr>
          <w:b/>
          <w:bCs/>
          <w:i/>
          <w:iCs/>
          <w:lang w:eastAsia="de-DE"/>
        </w:rPr>
        <w:t>Gewichtung (Prozentanteil, genau)</w:t>
      </w:r>
      <w:r w:rsidR="00C40BF5" w:rsidRPr="00BB52E7">
        <w:rPr>
          <w:b/>
          <w:bCs/>
          <w:color w:val="000000"/>
          <w:lang w:eastAsia="de-DE"/>
        </w:rPr>
        <w:t>: </w:t>
      </w:r>
      <w:r w:rsidR="00FA4E2C" w:rsidRPr="00FA4E2C">
        <w:rPr>
          <w:color w:val="000000"/>
          <w:highlight w:val="yellow"/>
          <w:lang w:eastAsia="de-DE"/>
        </w:rPr>
        <w:t>20</w:t>
      </w:r>
    </w:p>
    <w:p w14:paraId="15EC21CC" w14:textId="77777777" w:rsidR="002E4F0C" w:rsidRPr="00BB52E7" w:rsidRDefault="002E4F0C" w:rsidP="002E4F0C">
      <w:pPr>
        <w:rPr>
          <w:b/>
          <w:bCs/>
          <w:color w:val="000000"/>
          <w:lang w:eastAsia="de-DE"/>
        </w:rPr>
      </w:pPr>
      <w:r w:rsidRPr="00BB52E7">
        <w:rPr>
          <w:b/>
          <w:bCs/>
          <w:lang w:eastAsia="de-DE"/>
        </w:rPr>
        <w:t>Kriterium</w:t>
      </w:r>
      <w:r w:rsidRPr="00BB52E7">
        <w:rPr>
          <w:b/>
          <w:bCs/>
          <w:color w:val="000000"/>
          <w:lang w:eastAsia="de-DE"/>
        </w:rPr>
        <w:t>:</w:t>
      </w:r>
    </w:p>
    <w:p w14:paraId="1ED958FE" w14:textId="77777777" w:rsidR="002E4F0C" w:rsidRPr="00BB52E7" w:rsidRDefault="002E4F0C" w:rsidP="002E4F0C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Art</w:t>
      </w:r>
      <w:r w:rsidRPr="00BB52E7">
        <w:rPr>
          <w:b/>
          <w:bCs/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Qualität</w:t>
      </w:r>
      <w:r>
        <w:rPr>
          <w:i/>
          <w:iCs/>
          <w:lang w:eastAsia="de-DE"/>
        </w:rPr>
        <w:t xml:space="preserve"> </w:t>
      </w:r>
      <w:r w:rsidRPr="00BB52E7">
        <w:rPr>
          <w:i/>
          <w:iCs/>
          <w:color w:val="ED7D31" w:themeColor="accent2"/>
          <w:lang w:eastAsia="de-DE"/>
        </w:rPr>
        <w:t>(Dropdown-Auswahlmenü)</w:t>
      </w:r>
    </w:p>
    <w:p w14:paraId="1337BF80" w14:textId="36AF2D42" w:rsidR="002E4F0C" w:rsidRDefault="002E4F0C" w:rsidP="002E4F0C">
      <w:pPr>
        <w:rPr>
          <w:color w:val="000000"/>
          <w:lang w:eastAsia="de-DE"/>
        </w:rPr>
      </w:pPr>
      <w:r w:rsidRPr="00BB52E7">
        <w:rPr>
          <w:b/>
          <w:bCs/>
          <w:lang w:eastAsia="de-DE"/>
        </w:rPr>
        <w:t>Bezeichnung</w:t>
      </w:r>
      <w:r w:rsidRPr="00BB52E7">
        <w:rPr>
          <w:b/>
          <w:bCs/>
          <w:color w:val="000000"/>
          <w:lang w:eastAsia="de-DE"/>
        </w:rPr>
        <w:t>: </w:t>
      </w:r>
      <w:r w:rsidR="00FA4E2C" w:rsidRPr="00FA4E2C">
        <w:rPr>
          <w:highlight w:val="yellow"/>
          <w:lang w:eastAsia="de-DE"/>
        </w:rPr>
        <w:t>Auftragsbezogene Qualität des Projektteams</w:t>
      </w:r>
    </w:p>
    <w:p w14:paraId="2519907E" w14:textId="637D1DA3" w:rsidR="002E4F0C" w:rsidRPr="009255BC" w:rsidRDefault="002E4F0C" w:rsidP="002E4F0C">
      <w:pPr>
        <w:rPr>
          <w:lang w:eastAsia="de-DE"/>
        </w:rPr>
      </w:pPr>
      <w:r w:rsidRPr="002E4F0C">
        <w:rPr>
          <w:b/>
          <w:bCs/>
          <w:color w:val="000000"/>
          <w:lang w:eastAsia="de-DE"/>
        </w:rPr>
        <w:t>Beschreibung:</w:t>
      </w:r>
      <w:r>
        <w:rPr>
          <w:color w:val="000000"/>
          <w:lang w:eastAsia="de-DE"/>
        </w:rPr>
        <w:t xml:space="preserve"> </w:t>
      </w:r>
      <w:r w:rsidR="00FA4E2C" w:rsidRPr="00FA4E2C">
        <w:rPr>
          <w:lang w:eastAsia="de-DE"/>
        </w:rPr>
        <w:t xml:space="preserve">Weitere Angaben zu </w:t>
      </w:r>
      <w:r w:rsidR="00FA4E2C">
        <w:rPr>
          <w:lang w:eastAsia="de-DE"/>
        </w:rPr>
        <w:t xml:space="preserve">Unterkriterien, </w:t>
      </w:r>
      <w:r w:rsidR="00FA4E2C" w:rsidRPr="00FA4E2C">
        <w:rPr>
          <w:lang w:eastAsia="de-DE"/>
        </w:rPr>
        <w:t>Anforderungen und Bewertungsmaßstab können der Projektbeschreibung entnommen werden.</w:t>
      </w:r>
    </w:p>
    <w:p w14:paraId="5CBA3FF4" w14:textId="0E9FEA1F" w:rsidR="002E4F0C" w:rsidRPr="009255BC" w:rsidRDefault="002E4F0C" w:rsidP="002E4F0C">
      <w:pPr>
        <w:rPr>
          <w:lang w:eastAsia="de-DE"/>
        </w:rPr>
      </w:pPr>
      <w:r w:rsidRPr="00BB52E7">
        <w:rPr>
          <w:b/>
          <w:bCs/>
          <w:i/>
          <w:iCs/>
          <w:lang w:eastAsia="de-DE"/>
        </w:rPr>
        <w:t>*Gewichtung (Prozentanteil, genau)</w:t>
      </w:r>
      <w:r w:rsidRPr="00BB52E7">
        <w:rPr>
          <w:b/>
          <w:bCs/>
          <w:color w:val="000000"/>
          <w:lang w:eastAsia="de-DE"/>
        </w:rPr>
        <w:t>: </w:t>
      </w:r>
      <w:r w:rsidR="00FA4E2C" w:rsidRPr="00FA4E2C">
        <w:rPr>
          <w:highlight w:val="yellow"/>
          <w:lang w:eastAsia="de-DE"/>
        </w:rPr>
        <w:t>20</w:t>
      </w:r>
    </w:p>
    <w:p w14:paraId="5499182C" w14:textId="77777777" w:rsidR="00FA4E2C" w:rsidRPr="00BB52E7" w:rsidRDefault="00FA4E2C" w:rsidP="00FA4E2C">
      <w:pPr>
        <w:rPr>
          <w:b/>
          <w:bCs/>
          <w:color w:val="000000"/>
          <w:lang w:eastAsia="de-DE"/>
        </w:rPr>
      </w:pPr>
      <w:r w:rsidRPr="00BB52E7">
        <w:rPr>
          <w:b/>
          <w:bCs/>
          <w:lang w:eastAsia="de-DE"/>
        </w:rPr>
        <w:t>Kriterium</w:t>
      </w:r>
      <w:r w:rsidRPr="00BB52E7">
        <w:rPr>
          <w:b/>
          <w:bCs/>
          <w:color w:val="000000"/>
          <w:lang w:eastAsia="de-DE"/>
        </w:rPr>
        <w:t>:</w:t>
      </w:r>
    </w:p>
    <w:p w14:paraId="1041378A" w14:textId="77777777" w:rsidR="00FA4E2C" w:rsidRPr="00BB52E7" w:rsidRDefault="00FA4E2C" w:rsidP="00FA4E2C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Art</w:t>
      </w:r>
      <w:r w:rsidRPr="00BB52E7">
        <w:rPr>
          <w:b/>
          <w:bCs/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Qualität</w:t>
      </w:r>
      <w:r>
        <w:rPr>
          <w:i/>
          <w:iCs/>
          <w:lang w:eastAsia="de-DE"/>
        </w:rPr>
        <w:t xml:space="preserve"> </w:t>
      </w:r>
      <w:r w:rsidRPr="00BB52E7">
        <w:rPr>
          <w:i/>
          <w:iCs/>
          <w:color w:val="ED7D31" w:themeColor="accent2"/>
          <w:lang w:eastAsia="de-DE"/>
        </w:rPr>
        <w:t>(Dropdown-Auswahlmenü)</w:t>
      </w:r>
    </w:p>
    <w:p w14:paraId="30FC5DA9" w14:textId="7721B458" w:rsidR="00FA4E2C" w:rsidRDefault="00FA4E2C" w:rsidP="00FA4E2C">
      <w:pPr>
        <w:rPr>
          <w:color w:val="000000"/>
          <w:lang w:eastAsia="de-DE"/>
        </w:rPr>
      </w:pPr>
      <w:r w:rsidRPr="00BB52E7">
        <w:rPr>
          <w:b/>
          <w:bCs/>
          <w:lang w:eastAsia="de-DE"/>
        </w:rPr>
        <w:t>Bezeichnung</w:t>
      </w:r>
      <w:r w:rsidRPr="00BB52E7">
        <w:rPr>
          <w:b/>
          <w:bCs/>
          <w:color w:val="000000"/>
          <w:lang w:eastAsia="de-DE"/>
        </w:rPr>
        <w:t>: </w:t>
      </w:r>
      <w:r w:rsidRPr="00FA4E2C">
        <w:rPr>
          <w:highlight w:val="yellow"/>
          <w:lang w:eastAsia="de-DE"/>
        </w:rPr>
        <w:t>Konzeptqualität (Kosten- / Termin- / Qualitätsmanagement)</w:t>
      </w:r>
    </w:p>
    <w:p w14:paraId="5CA1DC88" w14:textId="77777777" w:rsidR="00FA4E2C" w:rsidRPr="009255BC" w:rsidRDefault="00FA4E2C" w:rsidP="00FA4E2C">
      <w:pPr>
        <w:rPr>
          <w:lang w:eastAsia="de-DE"/>
        </w:rPr>
      </w:pPr>
      <w:r w:rsidRPr="002E4F0C">
        <w:rPr>
          <w:b/>
          <w:bCs/>
          <w:color w:val="000000"/>
          <w:lang w:eastAsia="de-DE"/>
        </w:rPr>
        <w:t>Beschreibung:</w:t>
      </w:r>
      <w:r>
        <w:rPr>
          <w:color w:val="000000"/>
          <w:lang w:eastAsia="de-DE"/>
        </w:rPr>
        <w:t xml:space="preserve"> </w:t>
      </w:r>
      <w:r w:rsidRPr="00FA4E2C">
        <w:rPr>
          <w:lang w:eastAsia="de-DE"/>
        </w:rPr>
        <w:t xml:space="preserve">Weitere Angaben zu </w:t>
      </w:r>
      <w:r>
        <w:rPr>
          <w:lang w:eastAsia="de-DE"/>
        </w:rPr>
        <w:t xml:space="preserve">Unterkriterien, </w:t>
      </w:r>
      <w:r w:rsidRPr="00FA4E2C">
        <w:rPr>
          <w:lang w:eastAsia="de-DE"/>
        </w:rPr>
        <w:t>Anforderungen und Bewertungsmaßstab können der Projektbeschreibung entnommen werden.</w:t>
      </w:r>
    </w:p>
    <w:p w14:paraId="489639D4" w14:textId="4E8F9C77" w:rsidR="00FA4E2C" w:rsidRPr="009255BC" w:rsidRDefault="00FA4E2C" w:rsidP="00FA4E2C">
      <w:pPr>
        <w:rPr>
          <w:lang w:eastAsia="de-DE"/>
        </w:rPr>
      </w:pPr>
      <w:r w:rsidRPr="00BB52E7">
        <w:rPr>
          <w:b/>
          <w:bCs/>
          <w:i/>
          <w:iCs/>
          <w:lang w:eastAsia="de-DE"/>
        </w:rPr>
        <w:t>*Gewichtung (Prozentanteil, genau)</w:t>
      </w:r>
      <w:r w:rsidRPr="00BB52E7">
        <w:rPr>
          <w:b/>
          <w:bCs/>
          <w:color w:val="000000"/>
          <w:lang w:eastAsia="de-DE"/>
        </w:rPr>
        <w:t>: </w:t>
      </w:r>
      <w:r w:rsidRPr="00FA4E2C">
        <w:rPr>
          <w:highlight w:val="yellow"/>
          <w:lang w:eastAsia="de-DE"/>
        </w:rPr>
        <w:t>50</w:t>
      </w:r>
    </w:p>
    <w:p w14:paraId="60A25E52" w14:textId="77777777" w:rsidR="00BC066A" w:rsidRPr="00BB52E7" w:rsidRDefault="00C40BF5" w:rsidP="006E77AF">
      <w:pPr>
        <w:rPr>
          <w:b/>
          <w:bCs/>
          <w:color w:val="000000"/>
          <w:lang w:eastAsia="de-DE"/>
        </w:rPr>
      </w:pPr>
      <w:r w:rsidRPr="00BB52E7">
        <w:rPr>
          <w:b/>
          <w:bCs/>
          <w:lang w:eastAsia="de-DE"/>
        </w:rPr>
        <w:t>Kriterium</w:t>
      </w:r>
      <w:r w:rsidRPr="00BB52E7">
        <w:rPr>
          <w:b/>
          <w:bCs/>
          <w:color w:val="000000"/>
          <w:lang w:eastAsia="de-DE"/>
        </w:rPr>
        <w:t>:</w:t>
      </w:r>
    </w:p>
    <w:p w14:paraId="12A477AC" w14:textId="77777777" w:rsidR="00CC5943" w:rsidRPr="00BB52E7" w:rsidRDefault="00C40BF5" w:rsidP="006E77AF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Art</w:t>
      </w:r>
      <w:r w:rsidRPr="00BB52E7">
        <w:rPr>
          <w:b/>
          <w:bCs/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Preis</w:t>
      </w:r>
      <w:r w:rsidR="00CC5943">
        <w:rPr>
          <w:i/>
          <w:iCs/>
          <w:lang w:eastAsia="de-DE"/>
        </w:rPr>
        <w:t xml:space="preserve"> </w:t>
      </w:r>
      <w:r w:rsidR="00CC5943" w:rsidRPr="00BB52E7">
        <w:rPr>
          <w:i/>
          <w:iCs/>
          <w:color w:val="ED7D31" w:themeColor="accent2"/>
          <w:lang w:eastAsia="de-DE"/>
        </w:rPr>
        <w:t>(Dropdown-Auswahlmenü)</w:t>
      </w:r>
    </w:p>
    <w:p w14:paraId="116A6543" w14:textId="1FDFA1E4" w:rsidR="00BC066A" w:rsidRPr="009255BC" w:rsidRDefault="00C40BF5" w:rsidP="006E77AF">
      <w:pPr>
        <w:rPr>
          <w:lang w:eastAsia="de-DE"/>
        </w:rPr>
      </w:pPr>
      <w:r w:rsidRPr="00BB52E7">
        <w:rPr>
          <w:b/>
          <w:bCs/>
          <w:lang w:eastAsia="de-DE"/>
        </w:rPr>
        <w:t>Bezeichnung</w:t>
      </w:r>
      <w:r w:rsidRPr="00BB52E7">
        <w:rPr>
          <w:b/>
          <w:bCs/>
          <w:color w:val="000000"/>
          <w:lang w:eastAsia="de-DE"/>
        </w:rPr>
        <w:t>: </w:t>
      </w:r>
      <w:r w:rsidRPr="00CC5943">
        <w:rPr>
          <w:highlight w:val="yellow"/>
          <w:lang w:eastAsia="de-DE"/>
        </w:rPr>
        <w:t>Honorarangebot</w:t>
      </w:r>
    </w:p>
    <w:p w14:paraId="012A1A6B" w14:textId="17D873D2" w:rsidR="002E4F0C" w:rsidRPr="009255BC" w:rsidRDefault="002E4F0C" w:rsidP="002E4F0C">
      <w:pPr>
        <w:rPr>
          <w:lang w:eastAsia="de-DE"/>
        </w:rPr>
      </w:pPr>
      <w:r w:rsidRPr="002E4F0C">
        <w:rPr>
          <w:b/>
          <w:bCs/>
          <w:color w:val="000000"/>
          <w:lang w:eastAsia="de-DE"/>
        </w:rPr>
        <w:t>Beschreibung:</w:t>
      </w:r>
      <w:r>
        <w:rPr>
          <w:color w:val="000000"/>
          <w:lang w:eastAsia="de-DE"/>
        </w:rPr>
        <w:t xml:space="preserve"> </w:t>
      </w:r>
      <w:r w:rsidR="00FA4E2C" w:rsidRPr="00FA4E2C">
        <w:rPr>
          <w:lang w:eastAsia="de-DE"/>
        </w:rPr>
        <w:t>Weitere Angaben zu Anforderungen und Bewertungsmaßstab können der Projektbeschreibung entnommen werden.</w:t>
      </w:r>
    </w:p>
    <w:p w14:paraId="408971B3" w14:textId="1CF44483" w:rsidR="00BC066A" w:rsidRPr="009255BC" w:rsidRDefault="007F502A" w:rsidP="006E77AF">
      <w:pPr>
        <w:rPr>
          <w:lang w:eastAsia="de-DE"/>
        </w:rPr>
      </w:pPr>
      <w:r w:rsidRPr="00BB52E7">
        <w:rPr>
          <w:b/>
          <w:bCs/>
          <w:i/>
          <w:iCs/>
          <w:lang w:eastAsia="de-DE"/>
        </w:rPr>
        <w:t>*</w:t>
      </w:r>
      <w:r w:rsidR="00C40BF5" w:rsidRPr="00BB52E7">
        <w:rPr>
          <w:b/>
          <w:bCs/>
          <w:i/>
          <w:iCs/>
          <w:lang w:eastAsia="de-DE"/>
        </w:rPr>
        <w:t>Gewichtung (Prozentanteil, genau)</w:t>
      </w:r>
      <w:r w:rsidR="00C40BF5" w:rsidRPr="00BB52E7">
        <w:rPr>
          <w:b/>
          <w:bCs/>
          <w:color w:val="000000"/>
          <w:lang w:eastAsia="de-DE"/>
        </w:rPr>
        <w:t>:</w:t>
      </w:r>
      <w:r w:rsidR="00CC5943">
        <w:rPr>
          <w:color w:val="000000"/>
          <w:lang w:eastAsia="de-DE"/>
        </w:rPr>
        <w:t xml:space="preserve"> </w:t>
      </w:r>
      <w:r w:rsidR="00CC5943" w:rsidRPr="00CC5943">
        <w:rPr>
          <w:color w:val="000000"/>
          <w:highlight w:val="yellow"/>
          <w:lang w:eastAsia="de-DE"/>
        </w:rPr>
        <w:t>10</w:t>
      </w:r>
    </w:p>
    <w:p w14:paraId="66FEFECF" w14:textId="2D479C75" w:rsidR="007F502A" w:rsidRPr="00BB52E7" w:rsidRDefault="007F502A" w:rsidP="006E77AF">
      <w:pPr>
        <w:rPr>
          <w:color w:val="ED7D31" w:themeColor="accent2"/>
          <w:lang w:eastAsia="de-DE"/>
        </w:rPr>
      </w:pPr>
      <w:r w:rsidRPr="00BB52E7">
        <w:rPr>
          <w:i/>
          <w:iCs/>
          <w:color w:val="ED7D31" w:themeColor="accent2"/>
          <w:lang w:eastAsia="de-DE"/>
        </w:rPr>
        <w:t>(Hinweis: Die Summe der Gewichtungen muss 100 ergeben.)</w:t>
      </w:r>
    </w:p>
    <w:p w14:paraId="5F0FB54B" w14:textId="77777777" w:rsidR="00BC066A" w:rsidRPr="009255BC" w:rsidRDefault="00C40BF5" w:rsidP="00BB52E7">
      <w:pPr>
        <w:pStyle w:val="berschrift3"/>
        <w:rPr>
          <w:rFonts w:eastAsia="Times New Roman"/>
          <w:lang w:eastAsia="de-DE"/>
        </w:rPr>
      </w:pPr>
      <w:bookmarkStart w:id="24" w:name="_Toc152060353"/>
      <w:r w:rsidRPr="009255BC">
        <w:rPr>
          <w:rFonts w:eastAsia="Times New Roman"/>
          <w:lang w:eastAsia="de-DE"/>
        </w:rPr>
        <w:t>5.1.11 Auftragsunterlagen</w:t>
      </w:r>
      <w:bookmarkEnd w:id="24"/>
    </w:p>
    <w:p w14:paraId="5191A33A" w14:textId="3F42AB4F" w:rsidR="00BC066A" w:rsidRPr="009255BC" w:rsidRDefault="007B619B" w:rsidP="00BB52E7">
      <w:pPr>
        <w:rPr>
          <w:lang w:eastAsia="de-DE"/>
        </w:rPr>
      </w:pPr>
      <w:r w:rsidRPr="00BB52E7">
        <w:rPr>
          <w:b/>
          <w:bCs/>
          <w:lang w:eastAsia="de-DE"/>
        </w:rPr>
        <w:t>*</w:t>
      </w:r>
      <w:r w:rsidR="00C40BF5" w:rsidRPr="00BB52E7">
        <w:rPr>
          <w:b/>
          <w:bCs/>
          <w:lang w:eastAsia="de-DE"/>
        </w:rPr>
        <w:t>Verbindliche Sprachfassung der Vergabeunterlagen</w:t>
      </w:r>
      <w:r w:rsidR="00C40BF5" w:rsidRPr="00BB52E7">
        <w:rPr>
          <w:b/>
          <w:bCs/>
          <w:color w:val="000000"/>
          <w:lang w:eastAsia="de-DE"/>
        </w:rPr>
        <w:t>: </w:t>
      </w:r>
      <w:r w:rsidR="00C40BF5" w:rsidRPr="009255BC">
        <w:rPr>
          <w:lang w:eastAsia="de-DE"/>
        </w:rPr>
        <w:t>DEU</w:t>
      </w:r>
    </w:p>
    <w:p w14:paraId="52B8D31C" w14:textId="714D88AE" w:rsidR="00BC066A" w:rsidRPr="00BB52E7" w:rsidRDefault="00C40BF5" w:rsidP="00BB52E7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Frist für die Anforderung zusätzlicher Informationen</w:t>
      </w:r>
      <w:r w:rsidRPr="00BB52E7">
        <w:rPr>
          <w:b/>
          <w:bCs/>
          <w:color w:val="000000"/>
          <w:lang w:eastAsia="de-DE"/>
        </w:rPr>
        <w:t>:</w:t>
      </w:r>
      <w:r w:rsidR="006415CB">
        <w:rPr>
          <w:color w:val="000000"/>
          <w:lang w:eastAsia="de-DE"/>
        </w:rPr>
        <w:t xml:space="preserve"> </w:t>
      </w:r>
      <w:r w:rsidR="006415CB" w:rsidRPr="006415CB">
        <w:rPr>
          <w:color w:val="000000"/>
          <w:highlight w:val="yellow"/>
          <w:lang w:eastAsia="de-DE"/>
        </w:rPr>
        <w:t>xx.xx.2024; 12:00</w:t>
      </w:r>
      <w:r w:rsidR="006415CB">
        <w:rPr>
          <w:color w:val="000000"/>
          <w:lang w:eastAsia="de-DE"/>
        </w:rPr>
        <w:t xml:space="preserve"> </w:t>
      </w:r>
      <w:r w:rsidR="00EE091F" w:rsidRPr="00BB52E7">
        <w:rPr>
          <w:i/>
          <w:iCs/>
          <w:color w:val="ED7D31" w:themeColor="accent2"/>
          <w:lang w:eastAsia="de-DE"/>
        </w:rPr>
        <w:t>(= Rückfragenfrist; Datum und Uhrzeit)</w:t>
      </w:r>
    </w:p>
    <w:p w14:paraId="4AF416E2" w14:textId="1B0EB59E" w:rsidR="00BC066A" w:rsidRPr="00BB52E7" w:rsidRDefault="007B619B" w:rsidP="00BB52E7">
      <w:pPr>
        <w:rPr>
          <w:i/>
          <w:iCs/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*</w:t>
      </w:r>
      <w:r w:rsidR="00C40BF5" w:rsidRPr="00BB52E7">
        <w:rPr>
          <w:b/>
          <w:bCs/>
          <w:lang w:eastAsia="de-DE"/>
        </w:rPr>
        <w:t>Internetadresse der Auftragsunterlagen</w:t>
      </w:r>
      <w:r w:rsidR="00C40BF5" w:rsidRPr="00BB52E7">
        <w:rPr>
          <w:b/>
          <w:bCs/>
          <w:color w:val="000000"/>
          <w:lang w:eastAsia="de-DE"/>
        </w:rPr>
        <w:t>:</w:t>
      </w:r>
      <w:r w:rsidR="006415CB">
        <w:rPr>
          <w:color w:val="000000"/>
          <w:lang w:eastAsia="de-DE"/>
        </w:rPr>
        <w:t xml:space="preserve"> </w:t>
      </w:r>
      <w:r w:rsidR="006415CB" w:rsidRPr="001C12CD">
        <w:rPr>
          <w:color w:val="000000"/>
          <w:highlight w:val="yellow"/>
          <w:lang w:eastAsia="de-DE"/>
        </w:rPr>
        <w:t>https://www.vergabeplattform.de</w:t>
      </w:r>
      <w:r w:rsidR="00C40BF5" w:rsidRPr="009255BC">
        <w:rPr>
          <w:color w:val="000000"/>
          <w:lang w:eastAsia="de-DE"/>
        </w:rPr>
        <w:t> </w:t>
      </w:r>
      <w:r w:rsidR="00F01A74" w:rsidRPr="009255BC">
        <w:rPr>
          <w:color w:val="000000"/>
          <w:lang w:eastAsia="de-DE"/>
        </w:rPr>
        <w:t xml:space="preserve"> </w:t>
      </w:r>
      <w:r w:rsidR="00F01A74" w:rsidRPr="00BB52E7">
        <w:rPr>
          <w:i/>
          <w:iCs/>
          <w:color w:val="ED7D31" w:themeColor="accent2"/>
          <w:lang w:eastAsia="de-DE"/>
        </w:rPr>
        <w:t>(</w:t>
      </w:r>
      <w:r w:rsidR="00F110DC" w:rsidRPr="00BB52E7">
        <w:rPr>
          <w:i/>
          <w:iCs/>
          <w:color w:val="ED7D31" w:themeColor="accent2"/>
          <w:lang w:eastAsia="de-DE"/>
        </w:rPr>
        <w:t>z.B. Link zur Adresse der Vergabeplattform</w:t>
      </w:r>
      <w:r w:rsidR="00392EC8" w:rsidRPr="00BB52E7">
        <w:rPr>
          <w:i/>
          <w:iCs/>
          <w:color w:val="ED7D31" w:themeColor="accent2"/>
          <w:lang w:eastAsia="de-DE"/>
        </w:rPr>
        <w:t>; füllt Vergabeplattform ggf. automatisch aus</w:t>
      </w:r>
      <w:r w:rsidR="00F110DC" w:rsidRPr="00BB52E7">
        <w:rPr>
          <w:i/>
          <w:iCs/>
          <w:color w:val="ED7D31" w:themeColor="accent2"/>
          <w:lang w:eastAsia="de-DE"/>
        </w:rPr>
        <w:t>)</w:t>
      </w:r>
    </w:p>
    <w:p w14:paraId="63842138" w14:textId="77777777" w:rsidR="00BC066A" w:rsidRPr="00BB52E7" w:rsidRDefault="00C40BF5" w:rsidP="00BB52E7">
      <w:pPr>
        <w:rPr>
          <w:b/>
          <w:bCs/>
          <w:color w:val="000000"/>
          <w:lang w:eastAsia="de-DE"/>
        </w:rPr>
      </w:pPr>
      <w:r w:rsidRPr="00BB52E7">
        <w:rPr>
          <w:b/>
          <w:bCs/>
          <w:lang w:eastAsia="de-DE"/>
        </w:rPr>
        <w:t>Ad-hoc-Kommunikationskanal</w:t>
      </w:r>
      <w:r w:rsidRPr="00BB52E7">
        <w:rPr>
          <w:b/>
          <w:bCs/>
          <w:color w:val="000000"/>
          <w:lang w:eastAsia="de-DE"/>
        </w:rPr>
        <w:t>:</w:t>
      </w:r>
    </w:p>
    <w:p w14:paraId="6A2268D3" w14:textId="00ED9BB7" w:rsidR="00BC066A" w:rsidRPr="00BB52E7" w:rsidRDefault="00F110DC" w:rsidP="00BB52E7">
      <w:pPr>
        <w:rPr>
          <w:color w:val="ED7D31" w:themeColor="accent2"/>
          <w:lang w:eastAsia="de-DE"/>
        </w:rPr>
      </w:pPr>
      <w:r w:rsidRPr="00BB52E7">
        <w:rPr>
          <w:b/>
          <w:bCs/>
          <w:lang w:eastAsia="de-DE"/>
        </w:rPr>
        <w:t>URL</w:t>
      </w:r>
      <w:r w:rsidR="00C40BF5" w:rsidRPr="00BB52E7">
        <w:rPr>
          <w:b/>
          <w:bCs/>
          <w:color w:val="000000"/>
          <w:lang w:eastAsia="de-DE"/>
        </w:rPr>
        <w:t>:</w:t>
      </w:r>
      <w:r w:rsidR="001C12CD" w:rsidRPr="001C12CD">
        <w:rPr>
          <w:color w:val="000000"/>
          <w:lang w:eastAsia="de-DE"/>
        </w:rPr>
        <w:t xml:space="preserve"> </w:t>
      </w:r>
      <w:r w:rsidR="001C12CD" w:rsidRPr="001C12CD">
        <w:rPr>
          <w:color w:val="000000"/>
          <w:highlight w:val="yellow"/>
          <w:lang w:eastAsia="de-DE"/>
        </w:rPr>
        <w:t>https://www.vergabeplattform.de</w:t>
      </w:r>
      <w:r w:rsidR="001C12CD" w:rsidRPr="009255BC">
        <w:rPr>
          <w:color w:val="000000"/>
          <w:lang w:eastAsia="de-DE"/>
        </w:rPr>
        <w:t xml:space="preserve"> </w:t>
      </w:r>
      <w:r w:rsidRPr="00BB52E7">
        <w:rPr>
          <w:i/>
          <w:iCs/>
          <w:color w:val="ED7D31" w:themeColor="accent2"/>
          <w:lang w:eastAsia="de-DE"/>
        </w:rPr>
        <w:t>(z.B. Link zur Adresse der Vergabeplattform</w:t>
      </w:r>
      <w:r w:rsidR="00392EC8" w:rsidRPr="00BB52E7">
        <w:rPr>
          <w:i/>
          <w:iCs/>
          <w:color w:val="ED7D31" w:themeColor="accent2"/>
          <w:lang w:eastAsia="de-DE"/>
        </w:rPr>
        <w:t>; füllt Vergabeplattform ggf. automatisch aus</w:t>
      </w:r>
      <w:r w:rsidRPr="00BB52E7">
        <w:rPr>
          <w:i/>
          <w:iCs/>
          <w:color w:val="ED7D31" w:themeColor="accent2"/>
          <w:lang w:eastAsia="de-DE"/>
        </w:rPr>
        <w:t>)</w:t>
      </w:r>
    </w:p>
    <w:p w14:paraId="6D8BB243" w14:textId="77777777" w:rsidR="00BC066A" w:rsidRPr="009255BC" w:rsidRDefault="00C40BF5" w:rsidP="00BB52E7">
      <w:pPr>
        <w:pStyle w:val="berschrift3"/>
        <w:rPr>
          <w:rFonts w:eastAsia="Times New Roman"/>
          <w:lang w:eastAsia="de-DE"/>
        </w:rPr>
      </w:pPr>
      <w:bookmarkStart w:id="25" w:name="_Toc152060354"/>
      <w:r w:rsidRPr="009255BC">
        <w:rPr>
          <w:rFonts w:eastAsia="Times New Roman"/>
          <w:lang w:eastAsia="de-DE"/>
        </w:rPr>
        <w:t>5.1.12 Bedingungen für die Auftragsvergabe</w:t>
      </w:r>
      <w:bookmarkEnd w:id="25"/>
    </w:p>
    <w:p w14:paraId="484D4DB7" w14:textId="77777777" w:rsidR="004373D2" w:rsidRPr="00C57C30" w:rsidRDefault="00C40BF5" w:rsidP="00C57C30">
      <w:pPr>
        <w:rPr>
          <w:b/>
          <w:bCs/>
          <w:color w:val="000000"/>
          <w:lang w:eastAsia="de-DE"/>
        </w:rPr>
      </w:pPr>
      <w:r w:rsidRPr="00C57C30">
        <w:rPr>
          <w:b/>
          <w:bCs/>
          <w:lang w:eastAsia="de-DE"/>
        </w:rPr>
        <w:t>Bedingungen für die Einreichung</w:t>
      </w:r>
      <w:r w:rsidRPr="00C57C30">
        <w:rPr>
          <w:b/>
          <w:bCs/>
          <w:color w:val="000000"/>
          <w:lang w:eastAsia="de-DE"/>
        </w:rPr>
        <w:t>:</w:t>
      </w:r>
    </w:p>
    <w:p w14:paraId="3DF38F97" w14:textId="777AE3DF" w:rsidR="004373D2" w:rsidRPr="00C57C30" w:rsidRDefault="00B849DA" w:rsidP="00C57C30">
      <w:pPr>
        <w:rPr>
          <w:i/>
          <w:iCs/>
          <w:color w:val="ED7D31" w:themeColor="accent2"/>
          <w:lang w:eastAsia="de-DE"/>
        </w:rPr>
      </w:pPr>
      <w:r w:rsidRPr="00C57C30">
        <w:rPr>
          <w:b/>
          <w:bCs/>
          <w:lang w:eastAsia="de-DE"/>
        </w:rPr>
        <w:t>*</w:t>
      </w:r>
      <w:r w:rsidR="00C40BF5" w:rsidRPr="00C57C30">
        <w:rPr>
          <w:b/>
          <w:bCs/>
          <w:lang w:eastAsia="de-DE"/>
        </w:rPr>
        <w:t>Elektronische Einreichung</w:t>
      </w:r>
      <w:r w:rsidR="00C40BF5" w:rsidRPr="00C57C30">
        <w:rPr>
          <w:b/>
          <w:bCs/>
          <w:color w:val="000000"/>
          <w:lang w:eastAsia="de-DE"/>
        </w:rPr>
        <w:t>: </w:t>
      </w:r>
      <w:r w:rsidR="00C40BF5" w:rsidRPr="009255BC">
        <w:rPr>
          <w:i/>
          <w:iCs/>
          <w:lang w:eastAsia="de-DE"/>
        </w:rPr>
        <w:t>Erforderlich</w:t>
      </w:r>
      <w:r w:rsidRPr="009255BC">
        <w:rPr>
          <w:i/>
          <w:iCs/>
          <w:color w:val="FF0000"/>
          <w:lang w:eastAsia="de-DE"/>
        </w:rPr>
        <w:t xml:space="preserve"> </w:t>
      </w:r>
      <w:r w:rsidRPr="00C57C30">
        <w:rPr>
          <w:i/>
          <w:iCs/>
          <w:color w:val="ED7D31" w:themeColor="accent2"/>
          <w:lang w:eastAsia="de-DE"/>
        </w:rPr>
        <w:t>(Dropdown-Auswahlmenü)</w:t>
      </w:r>
    </w:p>
    <w:p w14:paraId="5EDB8F85" w14:textId="567A001F" w:rsidR="004373D2" w:rsidRPr="009255BC" w:rsidRDefault="00C40BF5" w:rsidP="00C57C30">
      <w:pPr>
        <w:rPr>
          <w:lang w:eastAsia="de-DE"/>
        </w:rPr>
      </w:pPr>
      <w:r w:rsidRPr="00C57C30">
        <w:rPr>
          <w:b/>
          <w:bCs/>
          <w:lang w:eastAsia="de-DE"/>
        </w:rPr>
        <w:t>Adresse für die Einreichung</w:t>
      </w:r>
      <w:r w:rsidRPr="00C57C30">
        <w:rPr>
          <w:b/>
          <w:bCs/>
          <w:color w:val="000000"/>
          <w:lang w:eastAsia="de-DE"/>
        </w:rPr>
        <w:t>: </w:t>
      </w:r>
      <w:r w:rsidR="00B517CC" w:rsidRPr="00B517CC">
        <w:rPr>
          <w:highlight w:val="yellow"/>
        </w:rPr>
        <w:t xml:space="preserve"> </w:t>
      </w:r>
      <w:r w:rsidR="00B517CC">
        <w:rPr>
          <w:highlight w:val="yellow"/>
        </w:rPr>
        <w:t>https://www.xx.de/</w:t>
      </w:r>
      <w:r w:rsidR="00B517CC">
        <w:t xml:space="preserve"> </w:t>
      </w:r>
      <w:r w:rsidR="00B517CC" w:rsidRPr="00EB3176">
        <w:rPr>
          <w:i/>
          <w:iCs/>
          <w:color w:val="ED7D31" w:themeColor="accent2"/>
        </w:rPr>
        <w:t xml:space="preserve">(Hinweis: Wird </w:t>
      </w:r>
      <w:r w:rsidR="00B517CC">
        <w:rPr>
          <w:i/>
          <w:iCs/>
          <w:color w:val="ED7D31" w:themeColor="accent2"/>
        </w:rPr>
        <w:t>bei der Nutzung einer</w:t>
      </w:r>
      <w:r w:rsidR="00B517CC" w:rsidRPr="00EB3176">
        <w:rPr>
          <w:i/>
          <w:iCs/>
          <w:color w:val="ED7D31" w:themeColor="accent2"/>
        </w:rPr>
        <w:t xml:space="preserve"> Vergabeplattform üblicherweise </w:t>
      </w:r>
      <w:r w:rsidR="00B517CC">
        <w:rPr>
          <w:i/>
          <w:iCs/>
          <w:color w:val="ED7D31" w:themeColor="accent2"/>
        </w:rPr>
        <w:t>automatisch</w:t>
      </w:r>
      <w:r w:rsidR="00B517CC" w:rsidRPr="00EB3176">
        <w:rPr>
          <w:i/>
          <w:iCs/>
          <w:color w:val="ED7D31" w:themeColor="accent2"/>
        </w:rPr>
        <w:t xml:space="preserve"> eingetragen.)</w:t>
      </w:r>
    </w:p>
    <w:p w14:paraId="1811DA2A" w14:textId="6EFF9C9C" w:rsidR="004373D2" w:rsidRPr="009255BC" w:rsidRDefault="003F311C" w:rsidP="00C57C30">
      <w:pPr>
        <w:rPr>
          <w:i/>
          <w:iCs/>
          <w:lang w:eastAsia="de-DE"/>
        </w:rPr>
      </w:pPr>
      <w:r w:rsidRPr="00C57C30">
        <w:rPr>
          <w:b/>
          <w:bCs/>
          <w:lang w:eastAsia="de-DE"/>
        </w:rPr>
        <w:lastRenderedPageBreak/>
        <w:t>*</w:t>
      </w:r>
      <w:r w:rsidR="00C40BF5" w:rsidRPr="00C57C30">
        <w:rPr>
          <w:b/>
          <w:bCs/>
          <w:lang w:eastAsia="de-DE"/>
        </w:rPr>
        <w:t>Sprachen, in denen Angebote oder Teilnahmeanträge eingereicht werden können</w:t>
      </w:r>
      <w:r w:rsidR="00C40BF5" w:rsidRPr="00C57C30">
        <w:rPr>
          <w:b/>
          <w:bCs/>
          <w:color w:val="000000"/>
          <w:lang w:eastAsia="de-DE"/>
        </w:rPr>
        <w:t>: </w:t>
      </w:r>
      <w:r w:rsidR="00C40BF5" w:rsidRPr="009255BC">
        <w:rPr>
          <w:i/>
          <w:iCs/>
          <w:lang w:eastAsia="de-DE"/>
        </w:rPr>
        <w:t>Deutsch</w:t>
      </w:r>
    </w:p>
    <w:p w14:paraId="7B915B49" w14:textId="1979BD18" w:rsidR="004373D2" w:rsidRPr="00C57C30" w:rsidRDefault="00CA6B19" w:rsidP="00C57C30">
      <w:pPr>
        <w:rPr>
          <w:i/>
          <w:iCs/>
          <w:color w:val="ED7D31" w:themeColor="accent2"/>
          <w:lang w:eastAsia="de-DE"/>
        </w:rPr>
      </w:pPr>
      <w:r w:rsidRPr="00C57C30">
        <w:rPr>
          <w:b/>
          <w:bCs/>
          <w:lang w:eastAsia="de-DE"/>
        </w:rPr>
        <w:t>*</w:t>
      </w:r>
      <w:r w:rsidR="00C40BF5" w:rsidRPr="00C57C30">
        <w:rPr>
          <w:b/>
          <w:bCs/>
          <w:lang w:eastAsia="de-DE"/>
        </w:rPr>
        <w:t>Nebenangebote</w:t>
      </w:r>
      <w:r w:rsidR="00C40BF5" w:rsidRPr="00C57C30">
        <w:rPr>
          <w:b/>
          <w:bCs/>
          <w:color w:val="000000"/>
          <w:lang w:eastAsia="de-DE"/>
        </w:rPr>
        <w:t>: </w:t>
      </w:r>
      <w:r w:rsidR="00C40BF5" w:rsidRPr="009255BC">
        <w:rPr>
          <w:i/>
          <w:iCs/>
          <w:lang w:eastAsia="de-DE"/>
        </w:rPr>
        <w:t>Nicht zulässig</w:t>
      </w:r>
      <w:r w:rsidRPr="009255BC">
        <w:rPr>
          <w:i/>
          <w:iCs/>
          <w:lang w:eastAsia="de-DE"/>
        </w:rPr>
        <w:t xml:space="preserve"> </w:t>
      </w:r>
      <w:r w:rsidRPr="00C57C30">
        <w:rPr>
          <w:i/>
          <w:iCs/>
          <w:color w:val="ED7D31" w:themeColor="accent2"/>
          <w:lang w:eastAsia="de-DE"/>
        </w:rPr>
        <w:t>(Dropdown-Auswahlmenü)</w:t>
      </w:r>
    </w:p>
    <w:p w14:paraId="2495AB5B" w14:textId="3B3613DF" w:rsidR="00411C4F" w:rsidRPr="00C57C30" w:rsidRDefault="00411C4F" w:rsidP="00C57C30">
      <w:pPr>
        <w:rPr>
          <w:i/>
          <w:iCs/>
          <w:color w:val="ED7D31" w:themeColor="accent2"/>
          <w:lang w:eastAsia="de-DE"/>
        </w:rPr>
      </w:pPr>
      <w:r w:rsidRPr="00C57C30">
        <w:rPr>
          <w:b/>
          <w:bCs/>
          <w:lang w:eastAsia="de-DE"/>
        </w:rPr>
        <w:t>*Die Bieter können mehrere Angebote einreichen</w:t>
      </w:r>
      <w:r w:rsidRPr="00C57C30">
        <w:rPr>
          <w:b/>
          <w:bCs/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 xml:space="preserve">Nicht zulässig </w:t>
      </w:r>
      <w:r w:rsidRPr="00C57C30">
        <w:rPr>
          <w:i/>
          <w:iCs/>
          <w:color w:val="ED7D31" w:themeColor="accent2"/>
          <w:lang w:eastAsia="de-DE"/>
        </w:rPr>
        <w:t>(Dropdown-Auswahlmenü)</w:t>
      </w:r>
    </w:p>
    <w:p w14:paraId="3B1AAA55" w14:textId="6EC1010E" w:rsidR="004373D2" w:rsidRPr="00C57C30" w:rsidRDefault="00247A98" w:rsidP="00C57C30">
      <w:pPr>
        <w:rPr>
          <w:i/>
          <w:iCs/>
          <w:color w:val="ED7D31" w:themeColor="accent2"/>
          <w:lang w:eastAsia="de-DE"/>
        </w:rPr>
      </w:pPr>
      <w:r w:rsidRPr="00C57C30">
        <w:rPr>
          <w:b/>
          <w:bCs/>
          <w:lang w:eastAsia="de-DE"/>
        </w:rPr>
        <w:t>*</w:t>
      </w:r>
      <w:r w:rsidR="00C40BF5" w:rsidRPr="00C57C30">
        <w:rPr>
          <w:b/>
          <w:bCs/>
          <w:lang w:eastAsia="de-DE"/>
        </w:rPr>
        <w:t>Frist für den Eingang der Teilnahmeanträge</w:t>
      </w:r>
      <w:r w:rsidR="00C40BF5" w:rsidRPr="00C57C30">
        <w:rPr>
          <w:b/>
          <w:bCs/>
          <w:color w:val="000000"/>
          <w:lang w:eastAsia="de-DE"/>
        </w:rPr>
        <w:t>:</w:t>
      </w:r>
      <w:r w:rsidR="00B517CC">
        <w:rPr>
          <w:color w:val="000000"/>
          <w:lang w:eastAsia="de-DE"/>
        </w:rPr>
        <w:t xml:space="preserve"> </w:t>
      </w:r>
      <w:r w:rsidR="00B517CC" w:rsidRPr="00B517CC">
        <w:rPr>
          <w:color w:val="000000"/>
          <w:highlight w:val="yellow"/>
          <w:lang w:eastAsia="de-DE"/>
        </w:rPr>
        <w:t>xx.xx.2024; 12:00</w:t>
      </w:r>
      <w:r w:rsidR="00263258" w:rsidRPr="009255BC">
        <w:rPr>
          <w:color w:val="000000"/>
          <w:lang w:eastAsia="de-DE"/>
        </w:rPr>
        <w:t xml:space="preserve"> </w:t>
      </w:r>
      <w:r w:rsidR="00263258" w:rsidRPr="00C57C30">
        <w:rPr>
          <w:i/>
          <w:iCs/>
          <w:color w:val="ED7D31" w:themeColor="accent2"/>
          <w:lang w:eastAsia="de-DE"/>
        </w:rPr>
        <w:t>(Datum und Uhrzeit)</w:t>
      </w:r>
    </w:p>
    <w:p w14:paraId="2E17F1C8" w14:textId="77777777" w:rsidR="004373D2" w:rsidRPr="00C57C30" w:rsidRDefault="00C40BF5" w:rsidP="00C57C30">
      <w:pPr>
        <w:rPr>
          <w:b/>
          <w:bCs/>
          <w:color w:val="000000"/>
          <w:lang w:eastAsia="de-DE"/>
        </w:rPr>
      </w:pPr>
      <w:r w:rsidRPr="00C57C30">
        <w:rPr>
          <w:b/>
          <w:bCs/>
          <w:lang w:eastAsia="de-DE"/>
        </w:rPr>
        <w:t>Informationen, die nach Ablauf der Einreichungsfrist ergänzt werden können</w:t>
      </w:r>
      <w:r w:rsidRPr="00C57C30">
        <w:rPr>
          <w:b/>
          <w:bCs/>
          <w:color w:val="000000"/>
          <w:lang w:eastAsia="de-DE"/>
        </w:rPr>
        <w:t>:</w:t>
      </w:r>
    </w:p>
    <w:p w14:paraId="0B4F7EEC" w14:textId="5F5933F6" w:rsidR="00991778" w:rsidRPr="00C57C30" w:rsidRDefault="00CA6B19" w:rsidP="00C57C30">
      <w:pPr>
        <w:rPr>
          <w:b/>
          <w:bCs/>
          <w:color w:val="000000"/>
          <w:lang w:eastAsia="de-DE"/>
        </w:rPr>
      </w:pPr>
      <w:r w:rsidRPr="00C57C30">
        <w:rPr>
          <w:b/>
          <w:bCs/>
          <w:lang w:eastAsia="de-DE"/>
        </w:rPr>
        <w:t>*</w:t>
      </w:r>
      <w:r w:rsidR="00991778" w:rsidRPr="00C57C30">
        <w:rPr>
          <w:b/>
          <w:bCs/>
          <w:lang w:eastAsia="de-DE"/>
        </w:rPr>
        <w:t>Nachforderung von Unterlagen</w:t>
      </w:r>
      <w:r w:rsidR="00991778" w:rsidRPr="00C57C30">
        <w:rPr>
          <w:b/>
          <w:bCs/>
          <w:color w:val="000000"/>
          <w:lang w:eastAsia="de-DE"/>
        </w:rPr>
        <w:t xml:space="preserve">: </w:t>
      </w:r>
    </w:p>
    <w:p w14:paraId="01FDB807" w14:textId="2F75C18D" w:rsidR="004373D2" w:rsidRPr="007D3F7D" w:rsidRDefault="00C40BF5" w:rsidP="00C57C30">
      <w:pPr>
        <w:rPr>
          <w:i/>
          <w:iCs/>
          <w:color w:val="ED7D31" w:themeColor="accent2"/>
          <w:lang w:eastAsia="de-DE"/>
        </w:rPr>
      </w:pPr>
      <w:r w:rsidRPr="002E4F0C">
        <w:rPr>
          <w:i/>
          <w:iCs/>
          <w:lang w:eastAsia="de-DE"/>
        </w:rPr>
        <w:t>Eine Nachforderung von Unterlagen nach Fristablauf ist nicht ausgeschlossen.</w:t>
      </w:r>
      <w:r w:rsidR="00991778" w:rsidRPr="009255BC">
        <w:rPr>
          <w:i/>
          <w:iCs/>
          <w:color w:val="FF0000"/>
          <w:lang w:eastAsia="de-DE"/>
        </w:rPr>
        <w:t xml:space="preserve"> </w:t>
      </w:r>
      <w:r w:rsidR="00991778" w:rsidRPr="007D3F7D">
        <w:rPr>
          <w:i/>
          <w:iCs/>
          <w:color w:val="ED7D31" w:themeColor="accent2"/>
          <w:lang w:eastAsia="de-DE"/>
        </w:rPr>
        <w:t>(Dropdown-Auswahlmenü)</w:t>
      </w:r>
    </w:p>
    <w:p w14:paraId="39F99172" w14:textId="013D6CEC" w:rsidR="00C92917" w:rsidRDefault="00CA6B19" w:rsidP="00C57C30">
      <w:pPr>
        <w:rPr>
          <w:i/>
          <w:iCs/>
          <w:color w:val="ED7D31" w:themeColor="accent2"/>
          <w:lang w:eastAsia="de-DE"/>
        </w:rPr>
      </w:pPr>
      <w:r w:rsidRPr="007D3F7D">
        <w:rPr>
          <w:b/>
          <w:bCs/>
          <w:lang w:eastAsia="de-DE"/>
        </w:rPr>
        <w:t>*</w:t>
      </w:r>
      <w:r w:rsidR="00C40BF5" w:rsidRPr="007D3F7D">
        <w:rPr>
          <w:b/>
          <w:bCs/>
          <w:lang w:eastAsia="de-DE"/>
        </w:rPr>
        <w:t>Zusätzliche Informationen</w:t>
      </w:r>
      <w:r w:rsidR="00C40BF5" w:rsidRPr="007D3F7D">
        <w:rPr>
          <w:b/>
          <w:bCs/>
          <w:color w:val="000000"/>
          <w:lang w:eastAsia="de-DE"/>
        </w:rPr>
        <w:t>: </w:t>
      </w:r>
      <w:r w:rsidR="00B517CC">
        <w:rPr>
          <w:color w:val="000000"/>
          <w:lang w:eastAsia="de-DE"/>
        </w:rPr>
        <w:t xml:space="preserve">Der </w:t>
      </w:r>
      <w:r w:rsidR="00B517CC" w:rsidRPr="00FA4E2C">
        <w:rPr>
          <w:lang w:eastAsia="de-DE"/>
        </w:rPr>
        <w:t xml:space="preserve">Auftraggeber behält sich vor, fehlende Unterlagen </w:t>
      </w:r>
      <w:r w:rsidR="002E4F0C" w:rsidRPr="00FA4E2C">
        <w:rPr>
          <w:lang w:eastAsia="de-DE"/>
        </w:rPr>
        <w:t xml:space="preserve">gemäß § </w:t>
      </w:r>
      <w:r w:rsidR="00FA4E2C" w:rsidRPr="00FA4E2C">
        <w:rPr>
          <w:lang w:eastAsia="de-DE"/>
        </w:rPr>
        <w:t>56</w:t>
      </w:r>
      <w:r w:rsidR="002E4F0C" w:rsidRPr="00FA4E2C">
        <w:rPr>
          <w:lang w:eastAsia="de-DE"/>
        </w:rPr>
        <w:t xml:space="preserve"> VgV </w:t>
      </w:r>
      <w:r w:rsidR="00B517CC" w:rsidRPr="00FA4E2C">
        <w:rPr>
          <w:lang w:eastAsia="de-DE"/>
        </w:rPr>
        <w:t xml:space="preserve">unter Setzung einer angemessenen </w:t>
      </w:r>
      <w:r w:rsidR="00B517CC">
        <w:rPr>
          <w:color w:val="000000"/>
          <w:lang w:eastAsia="de-DE"/>
        </w:rPr>
        <w:t>Frist von 6 Kalendertagen nachzufordern</w:t>
      </w:r>
      <w:r w:rsidR="00B517CC" w:rsidRPr="007D3F7D">
        <w:rPr>
          <w:color w:val="ED7D31" w:themeColor="accent2"/>
          <w:lang w:eastAsia="de-DE"/>
        </w:rPr>
        <w:t>.</w:t>
      </w:r>
      <w:r w:rsidR="00335F17" w:rsidRPr="007D3F7D">
        <w:rPr>
          <w:color w:val="ED7D31" w:themeColor="accent2"/>
          <w:lang w:eastAsia="de-DE"/>
        </w:rPr>
        <w:t xml:space="preserve"> </w:t>
      </w:r>
      <w:r w:rsidR="00335F17" w:rsidRPr="007D3F7D">
        <w:rPr>
          <w:i/>
          <w:iCs/>
          <w:color w:val="ED7D31" w:themeColor="accent2"/>
          <w:lang w:eastAsia="de-DE"/>
        </w:rPr>
        <w:t>(Angaben dazu, was unter welchen Bedingungen nachgefordert wird.)</w:t>
      </w:r>
    </w:p>
    <w:p w14:paraId="31BBE27C" w14:textId="77777777" w:rsidR="002E4F0C" w:rsidRPr="002E4F0C" w:rsidRDefault="002E4F0C" w:rsidP="002E4F0C">
      <w:pPr>
        <w:rPr>
          <w:b/>
          <w:bCs/>
          <w:lang w:eastAsia="de-DE"/>
        </w:rPr>
      </w:pPr>
      <w:r w:rsidRPr="002E4F0C">
        <w:rPr>
          <w:b/>
          <w:bCs/>
          <w:lang w:eastAsia="de-DE"/>
        </w:rPr>
        <w:t>Informationen über die öffentliche Angebotsöffnung:</w:t>
      </w:r>
    </w:p>
    <w:p w14:paraId="0FEC7003" w14:textId="5D9D3C73" w:rsidR="002E4F0C" w:rsidRPr="002E4F0C" w:rsidRDefault="002E4F0C" w:rsidP="002E4F0C">
      <w:pPr>
        <w:rPr>
          <w:b/>
          <w:bCs/>
          <w:lang w:eastAsia="de-DE"/>
        </w:rPr>
      </w:pPr>
      <w:r>
        <w:rPr>
          <w:b/>
          <w:bCs/>
          <w:lang w:eastAsia="de-DE"/>
        </w:rPr>
        <w:t>*</w:t>
      </w:r>
      <w:r w:rsidRPr="002E4F0C">
        <w:rPr>
          <w:b/>
          <w:bCs/>
          <w:lang w:eastAsia="de-DE"/>
        </w:rPr>
        <w:t xml:space="preserve">Datum der Angebotsöffnung: </w:t>
      </w:r>
      <w:r w:rsidRPr="00B517CC">
        <w:rPr>
          <w:color w:val="000000"/>
          <w:highlight w:val="yellow"/>
          <w:lang w:eastAsia="de-DE"/>
        </w:rPr>
        <w:t>xx.xx.2024; 12:00</w:t>
      </w:r>
      <w:r w:rsidRPr="009255BC">
        <w:rPr>
          <w:color w:val="000000"/>
          <w:lang w:eastAsia="de-DE"/>
        </w:rPr>
        <w:t xml:space="preserve"> </w:t>
      </w:r>
      <w:r w:rsidRPr="00C57C30">
        <w:rPr>
          <w:i/>
          <w:iCs/>
          <w:color w:val="ED7D31" w:themeColor="accent2"/>
          <w:lang w:eastAsia="de-DE"/>
        </w:rPr>
        <w:t>(Datum und Uhrzeit)</w:t>
      </w:r>
    </w:p>
    <w:p w14:paraId="20DE3CCB" w14:textId="5A514C6B" w:rsidR="002E4F0C" w:rsidRPr="002E4F0C" w:rsidRDefault="002E4F0C" w:rsidP="002E4F0C">
      <w:pPr>
        <w:rPr>
          <w:b/>
          <w:bCs/>
          <w:lang w:eastAsia="de-DE"/>
        </w:rPr>
      </w:pPr>
      <w:r w:rsidRPr="002E4F0C">
        <w:rPr>
          <w:b/>
          <w:bCs/>
          <w:lang w:eastAsia="de-DE"/>
        </w:rPr>
        <w:t xml:space="preserve">Zusätzliche Informationen: </w:t>
      </w:r>
      <w:r w:rsidRPr="002E4F0C">
        <w:rPr>
          <w:lang w:eastAsia="de-DE"/>
        </w:rPr>
        <w:t>Bieter sind zur Öffnung der Angebote nicht zugelassen. Die Öffnung der Angebote erfolgt elektronisch unter Mitwirkung von mehr als einem Vertreter des Auftraggebers.</w:t>
      </w:r>
    </w:p>
    <w:p w14:paraId="08CEF664" w14:textId="77777777" w:rsidR="002E4F0C" w:rsidRPr="002E4F0C" w:rsidRDefault="002E4F0C" w:rsidP="002E4F0C">
      <w:pPr>
        <w:rPr>
          <w:b/>
          <w:bCs/>
          <w:lang w:eastAsia="de-DE"/>
        </w:rPr>
      </w:pPr>
      <w:r w:rsidRPr="002E4F0C">
        <w:rPr>
          <w:b/>
          <w:bCs/>
          <w:lang w:eastAsia="de-DE"/>
        </w:rPr>
        <w:t>Auftragsbedingungen:</w:t>
      </w:r>
    </w:p>
    <w:p w14:paraId="4F76F356" w14:textId="3B049501" w:rsidR="002E4F0C" w:rsidRPr="002E4F0C" w:rsidRDefault="002E4F0C" w:rsidP="002E4F0C">
      <w:pPr>
        <w:rPr>
          <w:b/>
          <w:bCs/>
          <w:lang w:eastAsia="de-DE"/>
        </w:rPr>
      </w:pPr>
      <w:r w:rsidRPr="002E4F0C">
        <w:rPr>
          <w:b/>
          <w:bCs/>
          <w:lang w:eastAsia="de-DE"/>
        </w:rPr>
        <w:t>Die Auftragsausführung muss im Rahmen von Programmen für</w:t>
      </w:r>
      <w:r>
        <w:rPr>
          <w:b/>
          <w:bCs/>
          <w:lang w:eastAsia="de-DE"/>
        </w:rPr>
        <w:t xml:space="preserve"> </w:t>
      </w:r>
      <w:r w:rsidRPr="002E4F0C">
        <w:rPr>
          <w:b/>
          <w:bCs/>
          <w:lang w:eastAsia="de-DE"/>
        </w:rPr>
        <w:t>geschützte Beschäftigungsverhältnisse erfolgen</w:t>
      </w:r>
      <w:r w:rsidR="00670FFE">
        <w:rPr>
          <w:b/>
          <w:bCs/>
          <w:lang w:eastAsia="de-DE"/>
        </w:rPr>
        <w:t xml:space="preserve"> </w:t>
      </w:r>
      <w:r w:rsidR="00670FFE" w:rsidRPr="00C57C30">
        <w:rPr>
          <w:i/>
          <w:iCs/>
          <w:color w:val="ED7D31" w:themeColor="accent2"/>
          <w:lang w:eastAsia="de-DE"/>
        </w:rPr>
        <w:t>(Dropdown-Auswahlmenü)</w:t>
      </w:r>
    </w:p>
    <w:p w14:paraId="216209EE" w14:textId="5B97C201" w:rsidR="002E4F0C" w:rsidRPr="002E4F0C" w:rsidRDefault="002E4F0C" w:rsidP="002E4F0C">
      <w:pPr>
        <w:rPr>
          <w:i/>
          <w:iCs/>
          <w:color w:val="ED7D31" w:themeColor="accent2"/>
          <w:lang w:eastAsia="de-DE"/>
        </w:rPr>
      </w:pPr>
      <w:r w:rsidRPr="002E4F0C">
        <w:rPr>
          <w:b/>
          <w:bCs/>
          <w:lang w:eastAsia="de-DE"/>
        </w:rPr>
        <w:t>Elektronische Rechnungsstellung:</w:t>
      </w:r>
      <w:r w:rsidRPr="002E4F0C">
        <w:rPr>
          <w:i/>
          <w:iCs/>
          <w:lang w:eastAsia="de-DE"/>
        </w:rPr>
        <w:t xml:space="preserve"> </w:t>
      </w:r>
      <w:r w:rsidRPr="00670FFE">
        <w:rPr>
          <w:i/>
          <w:iCs/>
          <w:lang w:eastAsia="de-DE"/>
        </w:rPr>
        <w:t>Erforderlich</w:t>
      </w:r>
      <w:r w:rsidR="00670FFE" w:rsidRPr="009255BC">
        <w:rPr>
          <w:i/>
          <w:iCs/>
          <w:lang w:eastAsia="de-DE"/>
        </w:rPr>
        <w:t xml:space="preserve"> </w:t>
      </w:r>
      <w:r w:rsidR="00670FFE" w:rsidRPr="00C57C30">
        <w:rPr>
          <w:i/>
          <w:iCs/>
          <w:color w:val="ED7D31" w:themeColor="accent2"/>
          <w:lang w:eastAsia="de-DE"/>
        </w:rPr>
        <w:t>(Dropdown-Auswahlmenü)</w:t>
      </w:r>
    </w:p>
    <w:p w14:paraId="4923A137" w14:textId="3B93368B" w:rsidR="002E4F0C" w:rsidRPr="00670FFE" w:rsidRDefault="002E4F0C" w:rsidP="002E4F0C">
      <w:pPr>
        <w:rPr>
          <w:lang w:eastAsia="de-DE"/>
        </w:rPr>
      </w:pPr>
      <w:r w:rsidRPr="00670FFE">
        <w:rPr>
          <w:lang w:eastAsia="de-DE"/>
        </w:rPr>
        <w:t>Aufträge werden elektronisch erteilt</w:t>
      </w:r>
      <w:r w:rsidR="00670FFE">
        <w:rPr>
          <w:lang w:eastAsia="de-DE"/>
        </w:rPr>
        <w:t xml:space="preserve"> </w:t>
      </w:r>
      <w:r w:rsidR="00670FFE" w:rsidRPr="00C57C30">
        <w:rPr>
          <w:i/>
          <w:iCs/>
          <w:color w:val="ED7D31" w:themeColor="accent2"/>
          <w:lang w:eastAsia="de-DE"/>
        </w:rPr>
        <w:t>(Dropdown-Auswahlmenü)</w:t>
      </w:r>
    </w:p>
    <w:p w14:paraId="021F9FCB" w14:textId="347DDDD9" w:rsidR="002E4F0C" w:rsidRPr="00670FFE" w:rsidRDefault="002E4F0C" w:rsidP="002E4F0C">
      <w:pPr>
        <w:rPr>
          <w:lang w:eastAsia="de-DE"/>
        </w:rPr>
      </w:pPr>
      <w:r w:rsidRPr="00670FFE">
        <w:rPr>
          <w:lang w:eastAsia="de-DE"/>
        </w:rPr>
        <w:t>Zahlungen werden elektronisch geleistet</w:t>
      </w:r>
      <w:r w:rsidR="00670FFE">
        <w:rPr>
          <w:lang w:eastAsia="de-DE"/>
        </w:rPr>
        <w:t xml:space="preserve"> </w:t>
      </w:r>
      <w:r w:rsidR="00670FFE" w:rsidRPr="00C57C30">
        <w:rPr>
          <w:i/>
          <w:iCs/>
          <w:color w:val="ED7D31" w:themeColor="accent2"/>
          <w:lang w:eastAsia="de-DE"/>
        </w:rPr>
        <w:t>(Dropdown-Auswahlmenü)</w:t>
      </w:r>
    </w:p>
    <w:p w14:paraId="20546C5C" w14:textId="617A1AE7" w:rsidR="00634FDA" w:rsidRPr="007D3F7D" w:rsidRDefault="00C40BF5" w:rsidP="007D3F7D">
      <w:pPr>
        <w:rPr>
          <w:b/>
          <w:bCs/>
        </w:rPr>
      </w:pPr>
      <w:r w:rsidRPr="007D3F7D">
        <w:rPr>
          <w:b/>
          <w:bCs/>
          <w:lang w:eastAsia="de-DE"/>
        </w:rPr>
        <w:t>Informationen über die Überprüfungsfristen</w:t>
      </w:r>
      <w:r w:rsidRPr="007D3F7D">
        <w:rPr>
          <w:b/>
          <w:bCs/>
          <w:color w:val="000000"/>
          <w:lang w:eastAsia="de-DE"/>
        </w:rPr>
        <w:t>:</w:t>
      </w:r>
      <w:r w:rsidR="00634FDA" w:rsidRPr="007D3F7D">
        <w:rPr>
          <w:b/>
          <w:bCs/>
          <w:color w:val="000000"/>
          <w:lang w:eastAsia="de-DE"/>
        </w:rPr>
        <w:t xml:space="preserve"> </w:t>
      </w:r>
    </w:p>
    <w:p w14:paraId="7412802F" w14:textId="135B6B05" w:rsidR="00634FDA" w:rsidRDefault="00634FDA" w:rsidP="007D3F7D">
      <w:r>
        <w:t>Nach § 160 Abs. 3 Nr. 1 bis 4 GWB ist ein Antrag auf Einleitung eines Nachprüfungsverfahrens unzulässig, soweit:</w:t>
      </w:r>
      <w:r w:rsidR="00894711">
        <w:t xml:space="preserve"> (1)</w:t>
      </w:r>
      <w:r>
        <w:t xml:space="preserve"> der Antragsteller</w:t>
      </w:r>
      <w:r w:rsidR="00967130">
        <w:t xml:space="preserve"> bzw. die Antragstellerin</w:t>
      </w:r>
      <w:r>
        <w:t xml:space="preserve"> den geltend gemachten Verstoß gegen Vergabevorschriften vor Einreichen des Nachprüfungsantrags erkannt und gegenüber dem Auftraggeber</w:t>
      </w:r>
      <w:r w:rsidR="00967130">
        <w:t xml:space="preserve"> bzw. der Auftraggeberin</w:t>
      </w:r>
      <w:r>
        <w:t xml:space="preserve"> nicht innerhalb einer Frist von 10 Kalendertagen gerügt hat; der Ablauf der Frist nach § 134 Absatz 2 bleibt unberührt,</w:t>
      </w:r>
      <w:r w:rsidR="00894711">
        <w:t xml:space="preserve"> (2) </w:t>
      </w:r>
      <w:r>
        <w:t>Verstöße gegen Vergabevorschriften, die aufgrund der Bekanntmachung erkennbar sind, nicht spätestens bis zum Ablauf der in der Bekanntmachung benannten Frist zur Bewerbung oder zur Angebotsabgabe gegenüber dem Auftraggeber</w:t>
      </w:r>
      <w:r w:rsidR="00967130">
        <w:t xml:space="preserve"> bzw. der Auftraggeberin</w:t>
      </w:r>
      <w:r>
        <w:t xml:space="preserve"> gerügt werden,</w:t>
      </w:r>
      <w:r w:rsidR="00894711">
        <w:t xml:space="preserve"> (3) </w:t>
      </w:r>
      <w:r>
        <w:t>Verstöße gegen Vergabevorschriften, die erst in den Vergabeunterlagen erkennbar sind, nicht spätestens bis zum Ablauf der in der Bekanntmachung benannten Frist zur Bewerbung oder zur Angebotsabgabe gegenüber dem Auftraggeber</w:t>
      </w:r>
      <w:r w:rsidR="00967130">
        <w:t xml:space="preserve"> bzw. der Auftraggeberin</w:t>
      </w:r>
      <w:r>
        <w:t xml:space="preserve"> gerügt werden,</w:t>
      </w:r>
      <w:r w:rsidR="00894711">
        <w:t xml:space="preserve"> (4) </w:t>
      </w:r>
      <w:r>
        <w:t>mehr als 15 Kalendertage nach Eingang der Mitteilung des Auftraggebers</w:t>
      </w:r>
      <w:r w:rsidR="00967130">
        <w:t xml:space="preserve"> bzw. der Auftraggeberin</w:t>
      </w:r>
      <w:r>
        <w:t>, einer Rüge nicht abhelfen zu wollen, vergangen sind. Nach § 135 Abs. 2 GWB kann die Unwirksamkeit eines Vertrages nur festgestellt werden, wenn sie im Nachprüfungsverfahren innerhalb von 30 Kalendertagen nach der Information der betroffenen Bieter</w:t>
      </w:r>
      <w:r w:rsidR="00967130">
        <w:t>*innen</w:t>
      </w:r>
      <w:r>
        <w:t xml:space="preserve"> und Bewerber</w:t>
      </w:r>
      <w:r w:rsidR="00967130">
        <w:t>*innen</w:t>
      </w:r>
      <w:r>
        <w:t xml:space="preserve"> durch den öffentlichen Auftraggeber</w:t>
      </w:r>
      <w:r w:rsidR="00967130">
        <w:t xml:space="preserve"> bzw. die </w:t>
      </w:r>
      <w:r w:rsidR="00967130">
        <w:lastRenderedPageBreak/>
        <w:t>Auftraggeberin</w:t>
      </w:r>
      <w:r>
        <w:t xml:space="preserve"> über den Abschluss des Vertrags, jedoch nicht später als 6 Monate nach Vertragsschluss geltend gemacht worden ist. Hat der Auftraggeber </w:t>
      </w:r>
      <w:r w:rsidR="00967130">
        <w:t xml:space="preserve">bzw. die Auftraggeberin </w:t>
      </w:r>
      <w:r>
        <w:t>die Auftragsvergabe im Amtsblatt der Europäischen Union bekannt gemacht, endet die Frist zur Geltendmachung der Unwirksamkeit 30 Kalendertage nach Veröffentlichung der Bekanntmachung der Auftragsvergabe im Amtsblatt der Europäischen Union.</w:t>
      </w:r>
    </w:p>
    <w:p w14:paraId="3F53A5FA" w14:textId="15322731" w:rsidR="00670FFE" w:rsidRDefault="00670FFE" w:rsidP="00670FFE">
      <w:pPr>
        <w:pStyle w:val="berschrift3"/>
      </w:pPr>
      <w:bookmarkStart w:id="26" w:name="_Toc152060355"/>
      <w:r>
        <w:t xml:space="preserve">5.1.15 </w:t>
      </w:r>
      <w:r w:rsidRPr="00670FFE">
        <w:t>Techniken</w:t>
      </w:r>
      <w:bookmarkEnd w:id="26"/>
    </w:p>
    <w:p w14:paraId="57ACBE67" w14:textId="4315DBCF" w:rsidR="00670FFE" w:rsidRDefault="00670FFE" w:rsidP="00670FFE">
      <w:r>
        <w:rPr>
          <w:b/>
          <w:bCs/>
        </w:rPr>
        <w:t>*</w:t>
      </w:r>
      <w:r w:rsidRPr="00670FFE">
        <w:rPr>
          <w:b/>
          <w:bCs/>
        </w:rPr>
        <w:t>Rahmenvereinbarung:</w:t>
      </w:r>
      <w:r>
        <w:t xml:space="preserve"> Entfällt</w:t>
      </w:r>
      <w:r w:rsidRPr="009255BC">
        <w:rPr>
          <w:i/>
          <w:iCs/>
          <w:color w:val="FF0000"/>
          <w:lang w:eastAsia="de-DE"/>
        </w:rPr>
        <w:t xml:space="preserve"> </w:t>
      </w:r>
      <w:r w:rsidRPr="007D3F7D">
        <w:rPr>
          <w:i/>
          <w:iCs/>
          <w:color w:val="ED7D31" w:themeColor="accent2"/>
          <w:lang w:eastAsia="de-DE"/>
        </w:rPr>
        <w:t>(Dropdown-Auswahlmenü)</w:t>
      </w:r>
    </w:p>
    <w:p w14:paraId="3320E5F1" w14:textId="3F9E9DBB" w:rsidR="00670FFE" w:rsidRPr="00670FFE" w:rsidRDefault="00670FFE" w:rsidP="00670FFE">
      <w:r>
        <w:rPr>
          <w:b/>
          <w:bCs/>
        </w:rPr>
        <w:t>*</w:t>
      </w:r>
      <w:r w:rsidRPr="00670FFE">
        <w:rPr>
          <w:b/>
          <w:bCs/>
        </w:rPr>
        <w:t>Informationen über das dynamische Beschaffungssystem:</w:t>
      </w:r>
      <w:r>
        <w:t xml:space="preserve"> Entfällt</w:t>
      </w:r>
      <w:r w:rsidRPr="009255BC">
        <w:rPr>
          <w:i/>
          <w:iCs/>
          <w:color w:val="FF0000"/>
          <w:lang w:eastAsia="de-DE"/>
        </w:rPr>
        <w:t xml:space="preserve"> </w:t>
      </w:r>
      <w:r w:rsidRPr="007D3F7D">
        <w:rPr>
          <w:i/>
          <w:iCs/>
          <w:color w:val="ED7D31" w:themeColor="accent2"/>
          <w:lang w:eastAsia="de-DE"/>
        </w:rPr>
        <w:t>(Dropdown-Auswahlmenü)</w:t>
      </w:r>
    </w:p>
    <w:p w14:paraId="606F13AB" w14:textId="77777777" w:rsidR="00C92917" w:rsidRPr="009255BC" w:rsidRDefault="00C40BF5" w:rsidP="00894711">
      <w:pPr>
        <w:pStyle w:val="berschrift3"/>
        <w:rPr>
          <w:rFonts w:eastAsia="Times New Roman"/>
          <w:lang w:eastAsia="de-DE"/>
        </w:rPr>
      </w:pPr>
      <w:bookmarkStart w:id="27" w:name="_Toc152060356"/>
      <w:r w:rsidRPr="009255BC">
        <w:rPr>
          <w:rFonts w:eastAsia="Times New Roman"/>
          <w:lang w:eastAsia="de-DE"/>
        </w:rPr>
        <w:t>5.1.16 Weitere Informationen, Mediation und Überprüfung</w:t>
      </w:r>
      <w:bookmarkEnd w:id="27"/>
    </w:p>
    <w:p w14:paraId="27A9A677" w14:textId="06C3D093" w:rsidR="006E7726" w:rsidRPr="00894711" w:rsidRDefault="00FF5EC1" w:rsidP="00894711">
      <w:pPr>
        <w:rPr>
          <w:color w:val="ED7D31" w:themeColor="accent2"/>
          <w:lang w:eastAsia="de-DE"/>
        </w:rPr>
      </w:pPr>
      <w:r w:rsidRPr="00894711">
        <w:rPr>
          <w:b/>
          <w:bCs/>
          <w:lang w:eastAsia="de-DE"/>
        </w:rPr>
        <w:t>*</w:t>
      </w:r>
      <w:r w:rsidR="00C40BF5" w:rsidRPr="00894711">
        <w:rPr>
          <w:b/>
          <w:bCs/>
          <w:lang w:eastAsia="de-DE"/>
        </w:rPr>
        <w:t>Überprüfungsstelle</w:t>
      </w:r>
      <w:r w:rsidR="00C40BF5" w:rsidRPr="00894711">
        <w:rPr>
          <w:b/>
          <w:bCs/>
          <w:color w:val="000000"/>
          <w:lang w:eastAsia="de-DE"/>
        </w:rPr>
        <w:t>: </w:t>
      </w:r>
      <w:r w:rsidR="00C40BF5" w:rsidRPr="00894711">
        <w:rPr>
          <w:b/>
          <w:bCs/>
          <w:lang w:eastAsia="de-DE"/>
        </w:rPr>
        <w:t>[</w:t>
      </w:r>
      <w:r w:rsidR="00C40BF5" w:rsidRPr="009255BC">
        <w:rPr>
          <w:lang w:eastAsia="de-DE"/>
        </w:rPr>
        <w:t xml:space="preserve"> Vergabekammer </w:t>
      </w:r>
      <w:proofErr w:type="spellStart"/>
      <w:r w:rsidR="00670FFE">
        <w:rPr>
          <w:lang w:eastAsia="de-DE"/>
        </w:rPr>
        <w:t>xy</w:t>
      </w:r>
      <w:proofErr w:type="spellEnd"/>
      <w:r w:rsidR="00C40BF5" w:rsidRPr="009255BC">
        <w:rPr>
          <w:lang w:eastAsia="de-DE"/>
        </w:rPr>
        <w:t xml:space="preserve"> ] </w:t>
      </w:r>
      <w:r w:rsidR="00AA7A04" w:rsidRPr="00894711">
        <w:rPr>
          <w:i/>
          <w:iCs/>
          <w:color w:val="ED7D31" w:themeColor="accent2"/>
          <w:lang w:eastAsia="de-DE"/>
        </w:rPr>
        <w:t xml:space="preserve">(Auswahl aus den </w:t>
      </w:r>
      <w:proofErr w:type="spellStart"/>
      <w:r w:rsidR="00AA7A04" w:rsidRPr="00894711">
        <w:rPr>
          <w:i/>
          <w:iCs/>
          <w:color w:val="ED7D31" w:themeColor="accent2"/>
          <w:lang w:eastAsia="de-DE"/>
        </w:rPr>
        <w:t>u.g</w:t>
      </w:r>
      <w:proofErr w:type="spellEnd"/>
      <w:r w:rsidR="00AA7A04" w:rsidRPr="00894711">
        <w:rPr>
          <w:i/>
          <w:iCs/>
          <w:color w:val="ED7D31" w:themeColor="accent2"/>
          <w:lang w:eastAsia="de-DE"/>
        </w:rPr>
        <w:t>. Organisationen, siehe Pkt. 8)</w:t>
      </w:r>
    </w:p>
    <w:p w14:paraId="3D4FF6FC" w14:textId="4BDD69DD" w:rsidR="006E7726" w:rsidRPr="00894711" w:rsidRDefault="00C40BF5" w:rsidP="00894711">
      <w:pPr>
        <w:rPr>
          <w:color w:val="ED7D31" w:themeColor="accent2"/>
          <w:lang w:eastAsia="de-DE"/>
        </w:rPr>
      </w:pPr>
      <w:r w:rsidRPr="00894711">
        <w:rPr>
          <w:b/>
          <w:bCs/>
          <w:lang w:eastAsia="de-DE"/>
        </w:rPr>
        <w:t>Organisation, die zusätzliche Informationen über das Vergabeverfahren bereitstellt</w:t>
      </w:r>
      <w:r w:rsidRPr="00894711">
        <w:rPr>
          <w:b/>
          <w:bCs/>
          <w:color w:val="000000"/>
          <w:lang w:eastAsia="de-DE"/>
        </w:rPr>
        <w:t>:</w:t>
      </w:r>
      <w:r w:rsidR="00894711">
        <w:rPr>
          <w:b/>
          <w:bCs/>
          <w:color w:val="000000"/>
          <w:lang w:eastAsia="de-DE"/>
        </w:rPr>
        <w:t xml:space="preserve"> </w:t>
      </w:r>
      <w:r w:rsidRPr="00894711">
        <w:rPr>
          <w:lang w:eastAsia="de-DE"/>
        </w:rPr>
        <w:t xml:space="preserve">[ </w:t>
      </w:r>
      <w:r w:rsidR="00670FFE">
        <w:rPr>
          <w:lang w:eastAsia="de-DE"/>
        </w:rPr>
        <w:t>Verfahrens</w:t>
      </w:r>
      <w:r w:rsidRPr="009255BC">
        <w:rPr>
          <w:lang w:eastAsia="de-DE"/>
        </w:rPr>
        <w:t>betreuer</w:t>
      </w:r>
      <w:r w:rsidR="00967130">
        <w:rPr>
          <w:lang w:eastAsia="de-DE"/>
        </w:rPr>
        <w:t>*in</w:t>
      </w:r>
      <w:r w:rsidRPr="009255BC">
        <w:rPr>
          <w:lang w:eastAsia="de-DE"/>
        </w:rPr>
        <w:t xml:space="preserve"> </w:t>
      </w:r>
      <w:proofErr w:type="spellStart"/>
      <w:r w:rsidRPr="009255BC">
        <w:rPr>
          <w:lang w:eastAsia="de-DE"/>
        </w:rPr>
        <w:t>xyz</w:t>
      </w:r>
      <w:proofErr w:type="spellEnd"/>
      <w:r w:rsidRPr="009255BC">
        <w:rPr>
          <w:lang w:eastAsia="de-DE"/>
        </w:rPr>
        <w:t xml:space="preserve"> ] </w:t>
      </w:r>
      <w:r w:rsidR="00AA7A04" w:rsidRPr="00894711">
        <w:rPr>
          <w:i/>
          <w:iCs/>
          <w:color w:val="ED7D31" w:themeColor="accent2"/>
          <w:lang w:eastAsia="de-DE"/>
        </w:rPr>
        <w:t xml:space="preserve">(Auswahl aus den </w:t>
      </w:r>
      <w:proofErr w:type="spellStart"/>
      <w:r w:rsidR="00AA7A04" w:rsidRPr="00894711">
        <w:rPr>
          <w:i/>
          <w:iCs/>
          <w:color w:val="ED7D31" w:themeColor="accent2"/>
          <w:lang w:eastAsia="de-DE"/>
        </w:rPr>
        <w:t>u.g</w:t>
      </w:r>
      <w:proofErr w:type="spellEnd"/>
      <w:r w:rsidR="00AA7A04" w:rsidRPr="00894711">
        <w:rPr>
          <w:i/>
          <w:iCs/>
          <w:color w:val="ED7D31" w:themeColor="accent2"/>
          <w:lang w:eastAsia="de-DE"/>
        </w:rPr>
        <w:t>. Organisationen, siehe Pkt. 8)</w:t>
      </w:r>
    </w:p>
    <w:p w14:paraId="34640B76" w14:textId="77777777" w:rsidR="006E7726" w:rsidRPr="009255BC" w:rsidRDefault="00C40BF5" w:rsidP="00894711">
      <w:pPr>
        <w:pStyle w:val="berschrift1"/>
        <w:rPr>
          <w:rFonts w:eastAsia="Times New Roman"/>
          <w:lang w:eastAsia="de-DE"/>
        </w:rPr>
      </w:pPr>
      <w:bookmarkStart w:id="28" w:name="_Toc152060357"/>
      <w:r w:rsidRPr="009255BC">
        <w:rPr>
          <w:rFonts w:eastAsia="Times New Roman"/>
          <w:lang w:eastAsia="de-DE"/>
        </w:rPr>
        <w:t>8 Organisationen</w:t>
      </w:r>
      <w:bookmarkEnd w:id="28"/>
    </w:p>
    <w:p w14:paraId="2CFC0BE4" w14:textId="0B53740E" w:rsidR="006E7726" w:rsidRPr="00894711" w:rsidRDefault="00C40BF5" w:rsidP="00894711">
      <w:pPr>
        <w:pStyle w:val="berschrift2"/>
        <w:rPr>
          <w:rFonts w:eastAsia="Times New Roman"/>
          <w:i/>
          <w:iCs/>
          <w:color w:val="ED7D31" w:themeColor="accent2"/>
          <w:lang w:eastAsia="de-DE"/>
        </w:rPr>
      </w:pPr>
      <w:bookmarkStart w:id="29" w:name="_Toc152060358"/>
      <w:r w:rsidRPr="009255BC">
        <w:rPr>
          <w:rFonts w:eastAsia="Times New Roman"/>
          <w:lang w:eastAsia="de-DE"/>
        </w:rPr>
        <w:t>8.1 ORG-0001</w:t>
      </w:r>
      <w:r w:rsidR="00032593" w:rsidRPr="009255BC">
        <w:rPr>
          <w:rFonts w:eastAsia="Times New Roman"/>
          <w:lang w:eastAsia="de-DE"/>
        </w:rPr>
        <w:t xml:space="preserve"> </w:t>
      </w:r>
      <w:r w:rsidR="00894711" w:rsidRPr="00894711">
        <w:rPr>
          <w:rFonts w:eastAsia="Times New Roman"/>
          <w:i/>
          <w:iCs/>
          <w:color w:val="ED7D31" w:themeColor="accent2"/>
          <w:lang w:eastAsia="de-DE"/>
        </w:rPr>
        <w:t>(</w:t>
      </w:r>
      <w:r w:rsidR="00032593" w:rsidRPr="00894711">
        <w:rPr>
          <w:rFonts w:eastAsia="Times New Roman"/>
          <w:i/>
          <w:iCs/>
          <w:color w:val="ED7D31" w:themeColor="accent2"/>
          <w:lang w:eastAsia="de-DE"/>
        </w:rPr>
        <w:t>= Auftraggeber</w:t>
      </w:r>
      <w:r w:rsidR="00967130">
        <w:rPr>
          <w:rFonts w:eastAsia="Times New Roman"/>
          <w:i/>
          <w:iCs/>
          <w:color w:val="ED7D31" w:themeColor="accent2"/>
          <w:lang w:eastAsia="de-DE"/>
        </w:rPr>
        <w:t>*in</w:t>
      </w:r>
      <w:r w:rsidR="00894711" w:rsidRPr="00894711">
        <w:rPr>
          <w:rFonts w:eastAsia="Times New Roman"/>
          <w:i/>
          <w:iCs/>
          <w:color w:val="ED7D31" w:themeColor="accent2"/>
          <w:lang w:eastAsia="de-DE"/>
        </w:rPr>
        <w:t>)</w:t>
      </w:r>
      <w:bookmarkEnd w:id="29"/>
    </w:p>
    <w:p w14:paraId="73CD259B" w14:textId="0EB7F5D0" w:rsidR="006E7726" w:rsidRPr="009255BC" w:rsidRDefault="007624A8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Offizielle Bezeichnung:</w:t>
      </w:r>
      <w:r w:rsidR="00C64D66" w:rsidRPr="009255BC">
        <w:rPr>
          <w:lang w:eastAsia="de-DE"/>
        </w:rPr>
        <w:t xml:space="preserve"> </w:t>
      </w:r>
      <w:r w:rsidR="00C40BF5" w:rsidRPr="009255BC">
        <w:rPr>
          <w:lang w:eastAsia="de-DE"/>
        </w:rPr>
        <w:t> </w:t>
      </w:r>
      <w:r w:rsidR="0064168A" w:rsidRPr="0064168A">
        <w:rPr>
          <w:highlight w:val="yellow"/>
          <w:lang w:eastAsia="de-DE"/>
        </w:rPr>
        <w:t>Musterstadt</w:t>
      </w:r>
    </w:p>
    <w:p w14:paraId="50BC0F9E" w14:textId="748150B4" w:rsidR="006E7726" w:rsidRDefault="007624A8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Identifikationsnummer:</w:t>
      </w:r>
      <w:r w:rsidR="00C64D66" w:rsidRPr="009255BC">
        <w:rPr>
          <w:lang w:eastAsia="de-DE"/>
        </w:rPr>
        <w:t xml:space="preserve"> </w:t>
      </w:r>
      <w:r w:rsidR="00C40BF5" w:rsidRPr="009255BC">
        <w:rPr>
          <w:lang w:eastAsia="de-DE"/>
        </w:rPr>
        <w:t> </w:t>
      </w:r>
      <w:r w:rsidR="0064168A" w:rsidRPr="0064168A">
        <w:rPr>
          <w:highlight w:val="yellow"/>
          <w:lang w:eastAsia="de-DE"/>
        </w:rPr>
        <w:t>xxxxx12345</w:t>
      </w:r>
    </w:p>
    <w:p w14:paraId="00B8C5B9" w14:textId="1C4C3B90" w:rsidR="009D177D" w:rsidRPr="009D177D" w:rsidRDefault="009D177D" w:rsidP="009D177D">
      <w:pPr>
        <w:rPr>
          <w:i/>
          <w:iCs/>
          <w:color w:val="ED7D31" w:themeColor="accent2"/>
          <w:lang w:eastAsia="de-DE"/>
        </w:rPr>
      </w:pPr>
      <w:r w:rsidRPr="009D177D">
        <w:rPr>
          <w:i/>
          <w:iCs/>
          <w:color w:val="ED7D31" w:themeColor="accent2"/>
          <w:lang w:eastAsia="de-DE"/>
        </w:rPr>
        <w:t>(Hinweis: Behörden geben hier die Leitweg-ID an in der Form 0204: &lt;eigene Leitweg-ID&gt; an. Für Unternehmen ist die UST-</w:t>
      </w:r>
      <w:proofErr w:type="spellStart"/>
      <w:r w:rsidRPr="009D177D">
        <w:rPr>
          <w:i/>
          <w:iCs/>
          <w:color w:val="ED7D31" w:themeColor="accent2"/>
          <w:lang w:eastAsia="de-DE"/>
        </w:rPr>
        <w:t>IdNr</w:t>
      </w:r>
      <w:proofErr w:type="spellEnd"/>
      <w:r w:rsidRPr="009D177D">
        <w:rPr>
          <w:i/>
          <w:iCs/>
          <w:color w:val="ED7D31" w:themeColor="accent2"/>
          <w:lang w:eastAsia="de-DE"/>
        </w:rPr>
        <w:t>. anzugeben (&lt;USt-IdNr:DE999999999&gt;), falls nicht vorhanden, kann die Steuernummer (St-Nr.: &lt;Nummer&gt;) oder die Registernummer (Reg-Nr.: &lt;Registergericht, Nummer&lt;) unter Angabe des Finanzamtes bzw. der registerführenden Stelle angegeben werden. Hier werden zwischen 5 und 50 Zeichen erwartet, von denen mindestens 5 Zahlen sind. Eine Eingabe, die ausschließlich aus Nullen oder Sonderzeichen besteht, ist nicht erlaubt.)</w:t>
      </w:r>
    </w:p>
    <w:p w14:paraId="37CD569C" w14:textId="178D6EF5" w:rsidR="006E7726" w:rsidRPr="009255BC" w:rsidRDefault="00B7428C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Ort:</w:t>
      </w:r>
      <w:r w:rsidR="0064168A">
        <w:rPr>
          <w:lang w:eastAsia="de-DE"/>
        </w:rPr>
        <w:t xml:space="preserve"> </w:t>
      </w:r>
      <w:r w:rsidR="0064168A" w:rsidRPr="0064168A">
        <w:rPr>
          <w:highlight w:val="yellow"/>
          <w:lang w:eastAsia="de-DE"/>
        </w:rPr>
        <w:t>xxx</w:t>
      </w:r>
    </w:p>
    <w:p w14:paraId="67CA8BB8" w14:textId="6017D89E" w:rsidR="006E7726" w:rsidRPr="009255BC" w:rsidRDefault="00B7428C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Postleitzahl:</w:t>
      </w:r>
      <w:r w:rsidR="0064168A">
        <w:rPr>
          <w:lang w:eastAsia="de-DE"/>
        </w:rPr>
        <w:t xml:space="preserve"> </w:t>
      </w:r>
      <w:r w:rsidR="0064168A" w:rsidRPr="0064168A">
        <w:rPr>
          <w:highlight w:val="yellow"/>
          <w:lang w:eastAsia="de-DE"/>
        </w:rPr>
        <w:t>4xxxx</w:t>
      </w:r>
    </w:p>
    <w:p w14:paraId="39FC4B44" w14:textId="005A3653" w:rsidR="006E7726" w:rsidRPr="009255BC" w:rsidRDefault="00B7428C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NUTS-3-Code:</w:t>
      </w:r>
      <w:r w:rsidR="0064168A">
        <w:rPr>
          <w:lang w:eastAsia="de-DE"/>
        </w:rPr>
        <w:t xml:space="preserve"> </w:t>
      </w:r>
      <w:proofErr w:type="spellStart"/>
      <w:r w:rsidR="0064168A" w:rsidRPr="0064168A">
        <w:rPr>
          <w:highlight w:val="yellow"/>
          <w:lang w:eastAsia="de-DE"/>
        </w:rPr>
        <w:t>DEAxx</w:t>
      </w:r>
      <w:proofErr w:type="spellEnd"/>
    </w:p>
    <w:p w14:paraId="1B9220C5" w14:textId="5C89ECD2" w:rsidR="006E7726" w:rsidRPr="009255BC" w:rsidRDefault="00B7428C" w:rsidP="00894711">
      <w:pPr>
        <w:rPr>
          <w:i/>
          <w:iCs/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Land: </w:t>
      </w:r>
      <w:r w:rsidR="00C40BF5" w:rsidRPr="009255BC">
        <w:rPr>
          <w:i/>
          <w:iCs/>
          <w:lang w:eastAsia="de-DE"/>
        </w:rPr>
        <w:t>Deutschland</w:t>
      </w:r>
    </w:p>
    <w:p w14:paraId="24CBF174" w14:textId="783CAF6D" w:rsidR="006E7726" w:rsidRPr="009255BC" w:rsidRDefault="00B7428C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E-Mail:</w:t>
      </w:r>
      <w:r w:rsidR="0064168A">
        <w:rPr>
          <w:lang w:eastAsia="de-DE"/>
        </w:rPr>
        <w:t xml:space="preserve"> </w:t>
      </w:r>
      <w:r w:rsidR="0064168A" w:rsidRPr="0064168A">
        <w:rPr>
          <w:highlight w:val="yellow"/>
          <w:lang w:eastAsia="de-DE"/>
        </w:rPr>
        <w:t>xx@xx.de</w:t>
      </w:r>
    </w:p>
    <w:p w14:paraId="35C67950" w14:textId="1FA73E08" w:rsidR="006E7726" w:rsidRPr="009255BC" w:rsidRDefault="001D1208" w:rsidP="00894711">
      <w:pPr>
        <w:rPr>
          <w:lang w:eastAsia="de-DE"/>
        </w:rPr>
      </w:pPr>
      <w:r w:rsidRPr="009255BC">
        <w:rPr>
          <w:lang w:eastAsia="de-DE"/>
        </w:rPr>
        <w:t>*</w:t>
      </w:r>
      <w:r w:rsidR="00C40BF5" w:rsidRPr="009255BC">
        <w:rPr>
          <w:lang w:eastAsia="de-DE"/>
        </w:rPr>
        <w:t>Telefon</w:t>
      </w:r>
      <w:r w:rsidR="00C40BF5" w:rsidRPr="009255BC">
        <w:rPr>
          <w:color w:val="000000"/>
          <w:lang w:eastAsia="de-DE"/>
        </w:rPr>
        <w:t>:</w:t>
      </w:r>
      <w:r w:rsidR="0064168A">
        <w:rPr>
          <w:color w:val="000000"/>
          <w:lang w:eastAsia="de-DE"/>
        </w:rPr>
        <w:t xml:space="preserve"> </w:t>
      </w:r>
      <w:r w:rsidR="00095DAE" w:rsidRPr="00095DAE">
        <w:rPr>
          <w:color w:val="000000"/>
          <w:highlight w:val="yellow"/>
          <w:lang w:eastAsia="de-DE"/>
        </w:rPr>
        <w:t xml:space="preserve">+49 </w:t>
      </w:r>
      <w:proofErr w:type="spellStart"/>
      <w:r w:rsidR="00095DAE" w:rsidRPr="00095DAE">
        <w:rPr>
          <w:color w:val="000000"/>
          <w:highlight w:val="yellow"/>
          <w:lang w:eastAsia="de-DE"/>
        </w:rPr>
        <w:t>xxxx</w:t>
      </w:r>
      <w:proofErr w:type="spellEnd"/>
      <w:r w:rsidR="00095DAE" w:rsidRPr="00095DAE">
        <w:rPr>
          <w:color w:val="000000"/>
          <w:highlight w:val="yellow"/>
          <w:lang w:eastAsia="de-DE"/>
        </w:rPr>
        <w:t xml:space="preserve"> xxx-xx</w:t>
      </w:r>
    </w:p>
    <w:p w14:paraId="5FEA5847" w14:textId="7DDF6A20" w:rsidR="006E7726" w:rsidRPr="00095DAE" w:rsidRDefault="00C40BF5" w:rsidP="00095DAE">
      <w:pPr>
        <w:pStyle w:val="berschrift2"/>
        <w:rPr>
          <w:rFonts w:eastAsia="Times New Roman"/>
          <w:i/>
          <w:iCs/>
          <w:color w:val="ED7D31" w:themeColor="accent2"/>
          <w:lang w:eastAsia="de-DE"/>
        </w:rPr>
      </w:pPr>
      <w:bookmarkStart w:id="30" w:name="_Toc152060359"/>
      <w:r w:rsidRPr="009255BC">
        <w:rPr>
          <w:rFonts w:eastAsia="Times New Roman"/>
          <w:lang w:eastAsia="de-DE"/>
        </w:rPr>
        <w:t>8.1 ORG-0002</w:t>
      </w:r>
      <w:r w:rsidR="00BA2A4C" w:rsidRPr="009255BC">
        <w:rPr>
          <w:rFonts w:eastAsia="Times New Roman"/>
          <w:lang w:eastAsia="de-DE"/>
        </w:rPr>
        <w:t xml:space="preserve"> </w:t>
      </w:r>
      <w:r w:rsidR="00095DAE" w:rsidRPr="00095DAE">
        <w:rPr>
          <w:rFonts w:eastAsia="Times New Roman"/>
          <w:i/>
          <w:iCs/>
          <w:color w:val="ED7D31" w:themeColor="accent2"/>
          <w:lang w:eastAsia="de-DE"/>
        </w:rPr>
        <w:t>(</w:t>
      </w:r>
      <w:r w:rsidR="00BA2A4C" w:rsidRPr="00095DAE">
        <w:rPr>
          <w:rFonts w:eastAsia="Times New Roman"/>
          <w:i/>
          <w:iCs/>
          <w:color w:val="ED7D31" w:themeColor="accent2"/>
          <w:lang w:eastAsia="de-DE"/>
        </w:rPr>
        <w:t>= Verfahrensbetreuer</w:t>
      </w:r>
      <w:r w:rsidR="00967130">
        <w:rPr>
          <w:rFonts w:eastAsia="Times New Roman"/>
          <w:i/>
          <w:iCs/>
          <w:color w:val="ED7D31" w:themeColor="accent2"/>
          <w:lang w:eastAsia="de-DE"/>
        </w:rPr>
        <w:t>*in</w:t>
      </w:r>
      <w:r w:rsidR="00095DAE" w:rsidRPr="00095DAE">
        <w:rPr>
          <w:rFonts w:eastAsia="Times New Roman"/>
          <w:i/>
          <w:iCs/>
          <w:color w:val="ED7D31" w:themeColor="accent2"/>
          <w:lang w:eastAsia="de-DE"/>
        </w:rPr>
        <w:t>)</w:t>
      </w:r>
      <w:bookmarkEnd w:id="30"/>
    </w:p>
    <w:p w14:paraId="194FEE4B" w14:textId="7B4A10BC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*Offizielle Bezeichnung:  </w:t>
      </w:r>
      <w:r w:rsidR="00670FFE" w:rsidRPr="00670FFE">
        <w:rPr>
          <w:highlight w:val="yellow"/>
          <w:lang w:eastAsia="de-DE"/>
        </w:rPr>
        <w:t>Verfahrensbetreuer</w:t>
      </w:r>
      <w:r w:rsidR="00670FFE">
        <w:rPr>
          <w:highlight w:val="yellow"/>
          <w:lang w:eastAsia="de-DE"/>
        </w:rPr>
        <w:t>*in</w:t>
      </w:r>
      <w:r w:rsidR="00670FFE" w:rsidRPr="00670FFE">
        <w:rPr>
          <w:highlight w:val="yellow"/>
          <w:lang w:eastAsia="de-DE"/>
        </w:rPr>
        <w:t xml:space="preserve"> </w:t>
      </w:r>
      <w:proofErr w:type="spellStart"/>
      <w:r w:rsidR="00670FFE" w:rsidRPr="00670FFE">
        <w:rPr>
          <w:highlight w:val="yellow"/>
          <w:lang w:eastAsia="de-DE"/>
        </w:rPr>
        <w:t>xyz</w:t>
      </w:r>
      <w:proofErr w:type="spellEnd"/>
    </w:p>
    <w:p w14:paraId="2A756D78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*Identifikationsnummer:  </w:t>
      </w:r>
      <w:r w:rsidRPr="0064168A">
        <w:rPr>
          <w:highlight w:val="yellow"/>
          <w:lang w:eastAsia="de-DE"/>
        </w:rPr>
        <w:t>xxxxx12345</w:t>
      </w:r>
    </w:p>
    <w:p w14:paraId="75F54D3D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*Ort: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xxx</w:t>
      </w:r>
    </w:p>
    <w:p w14:paraId="5EA10349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*Postleitzahl: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4xxxx</w:t>
      </w:r>
    </w:p>
    <w:p w14:paraId="6207F789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*NUTS-3-Code:</w:t>
      </w:r>
      <w:r>
        <w:rPr>
          <w:lang w:eastAsia="de-DE"/>
        </w:rPr>
        <w:t xml:space="preserve"> </w:t>
      </w:r>
      <w:proofErr w:type="spellStart"/>
      <w:r w:rsidRPr="0064168A">
        <w:rPr>
          <w:highlight w:val="yellow"/>
          <w:lang w:eastAsia="de-DE"/>
        </w:rPr>
        <w:t>DEAxx</w:t>
      </w:r>
      <w:proofErr w:type="spellEnd"/>
    </w:p>
    <w:p w14:paraId="66B031D0" w14:textId="77777777" w:rsidR="00095DAE" w:rsidRPr="009255BC" w:rsidRDefault="00095DAE" w:rsidP="00095DAE">
      <w:pPr>
        <w:rPr>
          <w:i/>
          <w:iCs/>
          <w:lang w:eastAsia="de-DE"/>
        </w:rPr>
      </w:pPr>
      <w:r w:rsidRPr="009255BC">
        <w:rPr>
          <w:lang w:eastAsia="de-DE"/>
        </w:rPr>
        <w:t>*Land: </w:t>
      </w:r>
      <w:r w:rsidRPr="009255BC">
        <w:rPr>
          <w:i/>
          <w:iCs/>
          <w:lang w:eastAsia="de-DE"/>
        </w:rPr>
        <w:t>Deutschland</w:t>
      </w:r>
    </w:p>
    <w:p w14:paraId="1073D9BF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lastRenderedPageBreak/>
        <w:t>*E-Mail: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xx@xx.de</w:t>
      </w:r>
    </w:p>
    <w:p w14:paraId="47753E6A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*Telefon</w:t>
      </w:r>
      <w:r w:rsidRPr="009255BC">
        <w:rPr>
          <w:color w:val="000000"/>
          <w:lang w:eastAsia="de-DE"/>
        </w:rPr>
        <w:t>:</w:t>
      </w:r>
      <w:r>
        <w:rPr>
          <w:color w:val="000000"/>
          <w:lang w:eastAsia="de-DE"/>
        </w:rPr>
        <w:t xml:space="preserve"> </w:t>
      </w:r>
      <w:r w:rsidRPr="00095DAE">
        <w:rPr>
          <w:color w:val="000000"/>
          <w:highlight w:val="yellow"/>
          <w:lang w:eastAsia="de-DE"/>
        </w:rPr>
        <w:t xml:space="preserve">+49 </w:t>
      </w:r>
      <w:proofErr w:type="spellStart"/>
      <w:r w:rsidRPr="00095DAE">
        <w:rPr>
          <w:color w:val="000000"/>
          <w:highlight w:val="yellow"/>
          <w:lang w:eastAsia="de-DE"/>
        </w:rPr>
        <w:t>xxxx</w:t>
      </w:r>
      <w:proofErr w:type="spellEnd"/>
      <w:r w:rsidRPr="00095DAE">
        <w:rPr>
          <w:color w:val="000000"/>
          <w:highlight w:val="yellow"/>
          <w:lang w:eastAsia="de-DE"/>
        </w:rPr>
        <w:t xml:space="preserve"> xxx-xx</w:t>
      </w:r>
    </w:p>
    <w:p w14:paraId="26A96B15" w14:textId="0249317C" w:rsidR="007B0192" w:rsidRPr="00095DAE" w:rsidRDefault="00C40BF5" w:rsidP="00095DAE">
      <w:pPr>
        <w:pStyle w:val="berschrift2"/>
        <w:rPr>
          <w:rFonts w:eastAsia="Times New Roman"/>
          <w:i/>
          <w:iCs/>
          <w:color w:val="ED7D31" w:themeColor="accent2"/>
          <w:lang w:eastAsia="de-DE"/>
        </w:rPr>
      </w:pPr>
      <w:bookmarkStart w:id="31" w:name="_Toc152060360"/>
      <w:r w:rsidRPr="009255BC">
        <w:rPr>
          <w:rFonts w:eastAsia="Times New Roman"/>
          <w:lang w:eastAsia="de-DE"/>
        </w:rPr>
        <w:t>8.1 ORG-0003</w:t>
      </w:r>
      <w:r w:rsidR="008A55FA" w:rsidRPr="009255BC">
        <w:rPr>
          <w:rFonts w:eastAsia="Times New Roman"/>
          <w:lang w:eastAsia="de-DE"/>
        </w:rPr>
        <w:t xml:space="preserve"> </w:t>
      </w:r>
      <w:r w:rsidR="00095DAE" w:rsidRPr="00095DAE">
        <w:rPr>
          <w:rFonts w:eastAsia="Times New Roman"/>
          <w:i/>
          <w:iCs/>
          <w:color w:val="ED7D31" w:themeColor="accent2"/>
          <w:lang w:eastAsia="de-DE"/>
        </w:rPr>
        <w:t>(</w:t>
      </w:r>
      <w:r w:rsidR="008A55FA" w:rsidRPr="00095DAE">
        <w:rPr>
          <w:rFonts w:eastAsia="Times New Roman"/>
          <w:i/>
          <w:iCs/>
          <w:color w:val="ED7D31" w:themeColor="accent2"/>
          <w:lang w:eastAsia="de-DE"/>
        </w:rPr>
        <w:t>= Vergabekammer</w:t>
      </w:r>
      <w:r w:rsidR="00095DAE" w:rsidRPr="00095DAE">
        <w:rPr>
          <w:rFonts w:eastAsia="Times New Roman"/>
          <w:i/>
          <w:iCs/>
          <w:color w:val="ED7D31" w:themeColor="accent2"/>
          <w:lang w:eastAsia="de-DE"/>
        </w:rPr>
        <w:t>)</w:t>
      </w:r>
      <w:bookmarkEnd w:id="31"/>
    </w:p>
    <w:p w14:paraId="0C455A76" w14:textId="7B5E5F8F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*Offizielle Bezeichnung:  </w:t>
      </w:r>
      <w:r w:rsidR="00670FFE" w:rsidRPr="00670FFE">
        <w:rPr>
          <w:highlight w:val="yellow"/>
          <w:lang w:eastAsia="de-DE"/>
        </w:rPr>
        <w:t xml:space="preserve">Vergabekammer </w:t>
      </w:r>
      <w:proofErr w:type="spellStart"/>
      <w:r w:rsidR="00670FFE" w:rsidRPr="00670FFE">
        <w:rPr>
          <w:highlight w:val="yellow"/>
          <w:lang w:eastAsia="de-DE"/>
        </w:rPr>
        <w:t>xy</w:t>
      </w:r>
      <w:proofErr w:type="spellEnd"/>
    </w:p>
    <w:p w14:paraId="5BAC2979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*Identifikationsnummer:  </w:t>
      </w:r>
      <w:r w:rsidRPr="0064168A">
        <w:rPr>
          <w:highlight w:val="yellow"/>
          <w:lang w:eastAsia="de-DE"/>
        </w:rPr>
        <w:t>xxxxx12345</w:t>
      </w:r>
    </w:p>
    <w:p w14:paraId="76BFE12B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*Ort: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xxx</w:t>
      </w:r>
    </w:p>
    <w:p w14:paraId="3A2E2323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*Postleitzahl: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4xxxx</w:t>
      </w:r>
    </w:p>
    <w:p w14:paraId="1706BA94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*NUTS-3-Code:</w:t>
      </w:r>
      <w:r>
        <w:rPr>
          <w:lang w:eastAsia="de-DE"/>
        </w:rPr>
        <w:t xml:space="preserve"> </w:t>
      </w:r>
      <w:proofErr w:type="spellStart"/>
      <w:r w:rsidRPr="0064168A">
        <w:rPr>
          <w:highlight w:val="yellow"/>
          <w:lang w:eastAsia="de-DE"/>
        </w:rPr>
        <w:t>DEAxx</w:t>
      </w:r>
      <w:proofErr w:type="spellEnd"/>
    </w:p>
    <w:p w14:paraId="78307077" w14:textId="77777777" w:rsidR="00095DAE" w:rsidRPr="009255BC" w:rsidRDefault="00095DAE" w:rsidP="00095DAE">
      <w:pPr>
        <w:rPr>
          <w:i/>
          <w:iCs/>
          <w:lang w:eastAsia="de-DE"/>
        </w:rPr>
      </w:pPr>
      <w:r w:rsidRPr="009255BC">
        <w:rPr>
          <w:lang w:eastAsia="de-DE"/>
        </w:rPr>
        <w:t>*Land: </w:t>
      </w:r>
      <w:r w:rsidRPr="009255BC">
        <w:rPr>
          <w:i/>
          <w:iCs/>
          <w:lang w:eastAsia="de-DE"/>
        </w:rPr>
        <w:t>Deutschland</w:t>
      </w:r>
    </w:p>
    <w:p w14:paraId="755787FA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*E-Mail:</w:t>
      </w:r>
      <w:r>
        <w:rPr>
          <w:lang w:eastAsia="de-DE"/>
        </w:rPr>
        <w:t xml:space="preserve"> </w:t>
      </w:r>
      <w:r w:rsidRPr="0064168A">
        <w:rPr>
          <w:highlight w:val="yellow"/>
          <w:lang w:eastAsia="de-DE"/>
        </w:rPr>
        <w:t>xx@xx.de</w:t>
      </w:r>
    </w:p>
    <w:p w14:paraId="3A0880AD" w14:textId="77777777" w:rsidR="00095DAE" w:rsidRPr="009255BC" w:rsidRDefault="00095DAE" w:rsidP="00095DAE">
      <w:pPr>
        <w:rPr>
          <w:lang w:eastAsia="de-DE"/>
        </w:rPr>
      </w:pPr>
      <w:r w:rsidRPr="009255BC">
        <w:rPr>
          <w:lang w:eastAsia="de-DE"/>
        </w:rPr>
        <w:t>*Telefon</w:t>
      </w:r>
      <w:r w:rsidRPr="009255BC">
        <w:rPr>
          <w:color w:val="000000"/>
          <w:lang w:eastAsia="de-DE"/>
        </w:rPr>
        <w:t>:</w:t>
      </w:r>
      <w:r>
        <w:rPr>
          <w:color w:val="000000"/>
          <w:lang w:eastAsia="de-DE"/>
        </w:rPr>
        <w:t xml:space="preserve"> </w:t>
      </w:r>
      <w:r w:rsidRPr="00095DAE">
        <w:rPr>
          <w:color w:val="000000"/>
          <w:highlight w:val="yellow"/>
          <w:lang w:eastAsia="de-DE"/>
        </w:rPr>
        <w:t xml:space="preserve">+49 </w:t>
      </w:r>
      <w:proofErr w:type="spellStart"/>
      <w:r w:rsidRPr="00095DAE">
        <w:rPr>
          <w:color w:val="000000"/>
          <w:highlight w:val="yellow"/>
          <w:lang w:eastAsia="de-DE"/>
        </w:rPr>
        <w:t>xxxx</w:t>
      </w:r>
      <w:proofErr w:type="spellEnd"/>
      <w:r w:rsidRPr="00095DAE">
        <w:rPr>
          <w:color w:val="000000"/>
          <w:highlight w:val="yellow"/>
          <w:lang w:eastAsia="de-DE"/>
        </w:rPr>
        <w:t xml:space="preserve"> xxx-xx</w:t>
      </w:r>
    </w:p>
    <w:p w14:paraId="3A6DA5EA" w14:textId="77777777" w:rsidR="007B0192" w:rsidRPr="009255BC" w:rsidRDefault="00C40BF5" w:rsidP="00095DAE">
      <w:pPr>
        <w:pStyle w:val="berschrift1"/>
        <w:rPr>
          <w:rFonts w:eastAsia="Times New Roman"/>
          <w:lang w:eastAsia="de-DE"/>
        </w:rPr>
      </w:pPr>
      <w:bookmarkStart w:id="32" w:name="_Toc152060361"/>
      <w:r w:rsidRPr="009255BC">
        <w:rPr>
          <w:rFonts w:eastAsia="Times New Roman"/>
          <w:lang w:eastAsia="de-DE"/>
        </w:rPr>
        <w:t>11 Informationen zur Bekanntmachung</w:t>
      </w:r>
      <w:bookmarkEnd w:id="32"/>
    </w:p>
    <w:p w14:paraId="05363126" w14:textId="77777777" w:rsidR="007B0192" w:rsidRPr="009255BC" w:rsidRDefault="00C40BF5" w:rsidP="00095DAE">
      <w:pPr>
        <w:pStyle w:val="berschrift2"/>
        <w:rPr>
          <w:rFonts w:eastAsia="Times New Roman"/>
          <w:lang w:eastAsia="de-DE"/>
        </w:rPr>
      </w:pPr>
      <w:bookmarkStart w:id="33" w:name="_Toc152060362"/>
      <w:r w:rsidRPr="009255BC">
        <w:rPr>
          <w:rFonts w:eastAsia="Times New Roman"/>
          <w:lang w:eastAsia="de-DE"/>
        </w:rPr>
        <w:t>11.1 Informationen zur Bekanntmachung</w:t>
      </w:r>
      <w:bookmarkEnd w:id="33"/>
    </w:p>
    <w:p w14:paraId="5283DC97" w14:textId="1F4CFF5E" w:rsidR="007B0192" w:rsidRPr="00095DAE" w:rsidRDefault="00C40BF5" w:rsidP="00894711">
      <w:pPr>
        <w:rPr>
          <w:color w:val="ED7D31" w:themeColor="accent2"/>
          <w:lang w:eastAsia="de-DE"/>
        </w:rPr>
      </w:pPr>
      <w:r w:rsidRPr="009255BC">
        <w:rPr>
          <w:lang w:eastAsia="de-DE"/>
        </w:rPr>
        <w:t>Kennung/Fassung der Bekanntmachung</w:t>
      </w:r>
      <w:r w:rsidRPr="009255BC">
        <w:rPr>
          <w:color w:val="000000"/>
          <w:lang w:eastAsia="de-DE"/>
        </w:rPr>
        <w:t>:</w:t>
      </w:r>
      <w:r w:rsidR="00095DAE">
        <w:rPr>
          <w:color w:val="000000"/>
          <w:lang w:eastAsia="de-DE"/>
        </w:rPr>
        <w:t xml:space="preserve"> </w:t>
      </w:r>
      <w:r w:rsidR="00C70E47" w:rsidRPr="00095DAE">
        <w:rPr>
          <w:i/>
          <w:iCs/>
          <w:color w:val="ED7D31" w:themeColor="accent2"/>
          <w:lang w:eastAsia="de-DE"/>
        </w:rPr>
        <w:t>(</w:t>
      </w:r>
      <w:r w:rsidR="006A757F" w:rsidRPr="00095DAE">
        <w:rPr>
          <w:i/>
          <w:iCs/>
          <w:color w:val="ED7D31" w:themeColor="accent2"/>
          <w:lang w:eastAsia="de-DE"/>
        </w:rPr>
        <w:t>wird automatisch ausgefüllt</w:t>
      </w:r>
      <w:r w:rsidR="00C70E47" w:rsidRPr="00095DAE">
        <w:rPr>
          <w:i/>
          <w:iCs/>
          <w:color w:val="ED7D31" w:themeColor="accent2"/>
          <w:lang w:eastAsia="de-DE"/>
        </w:rPr>
        <w:t>)</w:t>
      </w:r>
    </w:p>
    <w:p w14:paraId="205A5A3B" w14:textId="7098C525" w:rsidR="009D5C12" w:rsidRPr="00095DAE" w:rsidRDefault="00C40BF5" w:rsidP="00894711">
      <w:pPr>
        <w:rPr>
          <w:i/>
          <w:iCs/>
          <w:color w:val="ED7D31" w:themeColor="accent2"/>
          <w:lang w:eastAsia="de-DE"/>
        </w:rPr>
      </w:pPr>
      <w:r w:rsidRPr="009255BC">
        <w:rPr>
          <w:lang w:eastAsia="de-DE"/>
        </w:rPr>
        <w:t>Formulartyp</w:t>
      </w:r>
      <w:r w:rsidRPr="009255BC">
        <w:rPr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Wettbewerb</w:t>
      </w:r>
      <w:r w:rsidR="006A757F" w:rsidRPr="009255BC">
        <w:rPr>
          <w:i/>
          <w:iCs/>
          <w:lang w:eastAsia="de-DE"/>
        </w:rPr>
        <w:t xml:space="preserve"> </w:t>
      </w:r>
      <w:r w:rsidR="006A757F" w:rsidRPr="00095DAE">
        <w:rPr>
          <w:i/>
          <w:iCs/>
          <w:color w:val="ED7D31" w:themeColor="accent2"/>
          <w:lang w:eastAsia="de-DE"/>
        </w:rPr>
        <w:t>(wird automatisch ausgefüllt)</w:t>
      </w:r>
    </w:p>
    <w:p w14:paraId="6A9E91BD" w14:textId="7CD00165" w:rsidR="009D5C12" w:rsidRPr="009255BC" w:rsidRDefault="00C40BF5" w:rsidP="00894711">
      <w:pPr>
        <w:rPr>
          <w:i/>
          <w:iCs/>
          <w:lang w:eastAsia="de-DE"/>
        </w:rPr>
      </w:pPr>
      <w:r w:rsidRPr="009255BC">
        <w:rPr>
          <w:lang w:eastAsia="de-DE"/>
        </w:rPr>
        <w:t>Art der Bekanntmachung</w:t>
      </w:r>
      <w:r w:rsidRPr="009255BC">
        <w:rPr>
          <w:color w:val="000000"/>
          <w:lang w:eastAsia="de-DE"/>
        </w:rPr>
        <w:t>: </w:t>
      </w:r>
      <w:r w:rsidR="00670FFE">
        <w:rPr>
          <w:i/>
          <w:iCs/>
          <w:lang w:eastAsia="de-DE"/>
        </w:rPr>
        <w:t>Auftrags- oder Konzessionsbekanntmachung – Standardregelung</w:t>
      </w:r>
      <w:r w:rsidR="006A757F" w:rsidRPr="009255BC">
        <w:rPr>
          <w:i/>
          <w:iCs/>
          <w:lang w:eastAsia="de-DE"/>
        </w:rPr>
        <w:t xml:space="preserve"> </w:t>
      </w:r>
      <w:r w:rsidR="006A757F" w:rsidRPr="00095DAE">
        <w:rPr>
          <w:i/>
          <w:iCs/>
          <w:color w:val="ED7D31" w:themeColor="accent2"/>
          <w:lang w:eastAsia="de-DE"/>
        </w:rPr>
        <w:t>(wird automatisch ausgefüllt)</w:t>
      </w:r>
    </w:p>
    <w:p w14:paraId="0FEFA9B9" w14:textId="41E75706" w:rsidR="009D5C12" w:rsidRPr="00095DAE" w:rsidRDefault="00C40BF5" w:rsidP="00894711">
      <w:pPr>
        <w:rPr>
          <w:color w:val="ED7D31" w:themeColor="accent2"/>
          <w:lang w:eastAsia="de-DE"/>
        </w:rPr>
      </w:pPr>
      <w:r w:rsidRPr="009255BC">
        <w:rPr>
          <w:lang w:eastAsia="de-DE"/>
        </w:rPr>
        <w:t>Datum der Übermittlung der Bekanntmachung</w:t>
      </w:r>
      <w:r w:rsidRPr="009255BC">
        <w:rPr>
          <w:color w:val="000000"/>
          <w:lang w:eastAsia="de-DE"/>
        </w:rPr>
        <w:t>:</w:t>
      </w:r>
      <w:r w:rsidR="00095DAE">
        <w:rPr>
          <w:color w:val="000000"/>
          <w:lang w:eastAsia="de-DE"/>
        </w:rPr>
        <w:t xml:space="preserve"> </w:t>
      </w:r>
      <w:r w:rsidR="00C70E47" w:rsidRPr="00095DAE">
        <w:rPr>
          <w:i/>
          <w:iCs/>
          <w:color w:val="ED7D31" w:themeColor="accent2"/>
          <w:lang w:eastAsia="de-DE"/>
        </w:rPr>
        <w:t>(wird automatisch ausgefüllt)</w:t>
      </w:r>
    </w:p>
    <w:p w14:paraId="16DC9116" w14:textId="784ECDA2" w:rsidR="00D23F83" w:rsidRPr="009255BC" w:rsidRDefault="00C40BF5" w:rsidP="00894711">
      <w:r w:rsidRPr="009255BC">
        <w:rPr>
          <w:lang w:eastAsia="de-DE"/>
        </w:rPr>
        <w:t>Sprachen, in denen diese Bekanntmachung offiziell verfügbar ist</w:t>
      </w:r>
      <w:r w:rsidRPr="009255BC">
        <w:rPr>
          <w:color w:val="000000"/>
          <w:lang w:eastAsia="de-DE"/>
        </w:rPr>
        <w:t>: </w:t>
      </w:r>
      <w:r w:rsidRPr="009255BC">
        <w:rPr>
          <w:i/>
          <w:iCs/>
          <w:lang w:eastAsia="de-DE"/>
        </w:rPr>
        <w:t>Deutsch</w:t>
      </w:r>
      <w:r w:rsidRPr="009255BC">
        <w:rPr>
          <w:color w:val="000000"/>
          <w:lang w:eastAsia="de-DE"/>
        </w:rPr>
        <w:t> </w:t>
      </w:r>
    </w:p>
    <w:sectPr w:rsidR="00D23F83" w:rsidRPr="009255B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8637" w14:textId="77777777" w:rsidR="00627489" w:rsidRDefault="00627489" w:rsidP="00627489">
      <w:pPr>
        <w:spacing w:after="0" w:line="240" w:lineRule="auto"/>
      </w:pPr>
      <w:r>
        <w:separator/>
      </w:r>
    </w:p>
  </w:endnote>
  <w:endnote w:type="continuationSeparator" w:id="0">
    <w:p w14:paraId="794C1D4E" w14:textId="77777777" w:rsidR="00627489" w:rsidRDefault="00627489" w:rsidP="0062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439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0D99714" w14:textId="270F7203" w:rsidR="003F2BBA" w:rsidRPr="003F2BBA" w:rsidRDefault="003F2BBA">
        <w:pPr>
          <w:pStyle w:val="Fuzeile"/>
          <w:rPr>
            <w:sz w:val="16"/>
            <w:szCs w:val="16"/>
          </w:rPr>
        </w:pPr>
        <w:r>
          <w:rPr>
            <w:sz w:val="16"/>
            <w:szCs w:val="16"/>
          </w:rPr>
          <w:t>S</w:t>
        </w:r>
        <w:r w:rsidRPr="003022AD">
          <w:rPr>
            <w:sz w:val="16"/>
            <w:szCs w:val="16"/>
          </w:rPr>
          <w:t xml:space="preserve">tand: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TIME \@ "dd.MM.yyyy" </w:instrText>
        </w:r>
        <w:r>
          <w:rPr>
            <w:sz w:val="16"/>
            <w:szCs w:val="16"/>
          </w:rPr>
          <w:fldChar w:fldCharType="separate"/>
        </w:r>
        <w:r w:rsidR="000C1182">
          <w:rPr>
            <w:noProof/>
            <w:sz w:val="16"/>
            <w:szCs w:val="16"/>
          </w:rPr>
          <w:t>15.02.2024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  <w:r w:rsidRPr="000E6C34">
          <w:rPr>
            <w:sz w:val="16"/>
            <w:szCs w:val="16"/>
          </w:rPr>
          <w:fldChar w:fldCharType="begin"/>
        </w:r>
        <w:r w:rsidRPr="000E6C34">
          <w:rPr>
            <w:sz w:val="16"/>
            <w:szCs w:val="16"/>
          </w:rPr>
          <w:instrText>PAGE   \* MERGEFORMAT</w:instrText>
        </w:r>
        <w:r w:rsidRPr="000E6C34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0E6C3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6B022" w14:textId="77777777" w:rsidR="00627489" w:rsidRDefault="00627489" w:rsidP="00627489">
      <w:pPr>
        <w:spacing w:after="0" w:line="240" w:lineRule="auto"/>
      </w:pPr>
      <w:r>
        <w:separator/>
      </w:r>
    </w:p>
  </w:footnote>
  <w:footnote w:type="continuationSeparator" w:id="0">
    <w:p w14:paraId="76C750A3" w14:textId="77777777" w:rsidR="00627489" w:rsidRDefault="00627489" w:rsidP="00627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9242" w14:textId="5A73B61A" w:rsidR="00627489" w:rsidRDefault="00BA26C3">
    <w:pPr>
      <w:pStyle w:val="Kopfzeile"/>
    </w:pPr>
    <w:r>
      <w:tab/>
    </w:r>
    <w:r>
      <w:tab/>
    </w:r>
    <w:r>
      <w:rPr>
        <w:noProof/>
      </w:rPr>
      <w:drawing>
        <wp:inline distT="0" distB="0" distL="0" distR="0" wp14:anchorId="1FFAF034" wp14:editId="78DDD0AE">
          <wp:extent cx="1800000" cy="328157"/>
          <wp:effectExtent l="0" t="0" r="0" b="0"/>
          <wp:docPr id="1039840694" name="Grafik 1039840694" descr="Ein Bild, das Text, Screenshot, Grafikdesig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840694" name="Grafik 1039840694" descr="Ein Bild, das Text, Screenshot, Grafikdesign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28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388"/>
    <w:multiLevelType w:val="hybridMultilevel"/>
    <w:tmpl w:val="2556A98A"/>
    <w:lvl w:ilvl="0" w:tplc="1E9A5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13A"/>
    <w:multiLevelType w:val="hybridMultilevel"/>
    <w:tmpl w:val="4A24D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27D"/>
    <w:multiLevelType w:val="hybridMultilevel"/>
    <w:tmpl w:val="F410A7CA"/>
    <w:lvl w:ilvl="0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61120"/>
    <w:multiLevelType w:val="hybridMultilevel"/>
    <w:tmpl w:val="B502BF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30D5"/>
    <w:multiLevelType w:val="hybridMultilevel"/>
    <w:tmpl w:val="0D10653C"/>
    <w:lvl w:ilvl="0" w:tplc="5798CF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F5718"/>
    <w:multiLevelType w:val="multilevel"/>
    <w:tmpl w:val="BE6E32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721550F2"/>
    <w:multiLevelType w:val="hybridMultilevel"/>
    <w:tmpl w:val="4A24D7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B6B7D"/>
    <w:multiLevelType w:val="hybridMultilevel"/>
    <w:tmpl w:val="329ABC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30889">
    <w:abstractNumId w:val="5"/>
  </w:num>
  <w:num w:numId="2" w16cid:durableId="1863476694">
    <w:abstractNumId w:val="0"/>
  </w:num>
  <w:num w:numId="3" w16cid:durableId="1614248227">
    <w:abstractNumId w:val="7"/>
  </w:num>
  <w:num w:numId="4" w16cid:durableId="284048635">
    <w:abstractNumId w:val="1"/>
  </w:num>
  <w:num w:numId="5" w16cid:durableId="2123499464">
    <w:abstractNumId w:val="6"/>
  </w:num>
  <w:num w:numId="6" w16cid:durableId="1592472223">
    <w:abstractNumId w:val="4"/>
  </w:num>
  <w:num w:numId="7" w16cid:durableId="1561600599">
    <w:abstractNumId w:val="2"/>
  </w:num>
  <w:num w:numId="8" w16cid:durableId="1799645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83"/>
    <w:rsid w:val="00004794"/>
    <w:rsid w:val="000077E3"/>
    <w:rsid w:val="00032593"/>
    <w:rsid w:val="000410DD"/>
    <w:rsid w:val="00044439"/>
    <w:rsid w:val="00046F0A"/>
    <w:rsid w:val="0005487F"/>
    <w:rsid w:val="00087F47"/>
    <w:rsid w:val="00095DAE"/>
    <w:rsid w:val="000C1182"/>
    <w:rsid w:val="000D6062"/>
    <w:rsid w:val="000D68E9"/>
    <w:rsid w:val="001027D2"/>
    <w:rsid w:val="00184FD6"/>
    <w:rsid w:val="001935FA"/>
    <w:rsid w:val="00197C86"/>
    <w:rsid w:val="001A2C39"/>
    <w:rsid w:val="001A7FD0"/>
    <w:rsid w:val="001C12CD"/>
    <w:rsid w:val="001D1208"/>
    <w:rsid w:val="001F60A0"/>
    <w:rsid w:val="002170D2"/>
    <w:rsid w:val="002221DE"/>
    <w:rsid w:val="0022302B"/>
    <w:rsid w:val="00234C3A"/>
    <w:rsid w:val="00247A98"/>
    <w:rsid w:val="00256A26"/>
    <w:rsid w:val="00263258"/>
    <w:rsid w:val="00267CB6"/>
    <w:rsid w:val="002754D6"/>
    <w:rsid w:val="00280ECF"/>
    <w:rsid w:val="00291A20"/>
    <w:rsid w:val="002D3DDE"/>
    <w:rsid w:val="002D4F5E"/>
    <w:rsid w:val="002E4F0C"/>
    <w:rsid w:val="002F3B79"/>
    <w:rsid w:val="0030256B"/>
    <w:rsid w:val="003120AD"/>
    <w:rsid w:val="00322C33"/>
    <w:rsid w:val="00323182"/>
    <w:rsid w:val="00324DE7"/>
    <w:rsid w:val="00326810"/>
    <w:rsid w:val="00335F17"/>
    <w:rsid w:val="00353943"/>
    <w:rsid w:val="0035700D"/>
    <w:rsid w:val="00381C78"/>
    <w:rsid w:val="00392EC8"/>
    <w:rsid w:val="003A3FA0"/>
    <w:rsid w:val="003E453C"/>
    <w:rsid w:val="003E72C4"/>
    <w:rsid w:val="003E7EF3"/>
    <w:rsid w:val="003F2BBA"/>
    <w:rsid w:val="003F311C"/>
    <w:rsid w:val="00411C4F"/>
    <w:rsid w:val="0041448E"/>
    <w:rsid w:val="004346F4"/>
    <w:rsid w:val="004373D2"/>
    <w:rsid w:val="004542B1"/>
    <w:rsid w:val="00463DBC"/>
    <w:rsid w:val="00492486"/>
    <w:rsid w:val="00494C3B"/>
    <w:rsid w:val="004E20EB"/>
    <w:rsid w:val="004E5CC2"/>
    <w:rsid w:val="004E778E"/>
    <w:rsid w:val="00502DF9"/>
    <w:rsid w:val="00525786"/>
    <w:rsid w:val="00544511"/>
    <w:rsid w:val="00552074"/>
    <w:rsid w:val="00562B5C"/>
    <w:rsid w:val="005673FF"/>
    <w:rsid w:val="0058688A"/>
    <w:rsid w:val="00597DC6"/>
    <w:rsid w:val="005C5899"/>
    <w:rsid w:val="005F390E"/>
    <w:rsid w:val="00607EF4"/>
    <w:rsid w:val="006220CA"/>
    <w:rsid w:val="00627489"/>
    <w:rsid w:val="00634FDA"/>
    <w:rsid w:val="006415CB"/>
    <w:rsid w:val="0064168A"/>
    <w:rsid w:val="0064540F"/>
    <w:rsid w:val="00653D03"/>
    <w:rsid w:val="00670FFE"/>
    <w:rsid w:val="00674980"/>
    <w:rsid w:val="006825F3"/>
    <w:rsid w:val="006A5677"/>
    <w:rsid w:val="006A61F8"/>
    <w:rsid w:val="006A757F"/>
    <w:rsid w:val="006D4B16"/>
    <w:rsid w:val="006E5D0B"/>
    <w:rsid w:val="006E7726"/>
    <w:rsid w:val="006E77AF"/>
    <w:rsid w:val="0070145D"/>
    <w:rsid w:val="00704108"/>
    <w:rsid w:val="0070579B"/>
    <w:rsid w:val="00717996"/>
    <w:rsid w:val="007613BE"/>
    <w:rsid w:val="00761E0B"/>
    <w:rsid w:val="00762396"/>
    <w:rsid w:val="007624A8"/>
    <w:rsid w:val="00781A00"/>
    <w:rsid w:val="007A2C5B"/>
    <w:rsid w:val="007B0192"/>
    <w:rsid w:val="007B619B"/>
    <w:rsid w:val="007D3F7D"/>
    <w:rsid w:val="007D4025"/>
    <w:rsid w:val="007F3175"/>
    <w:rsid w:val="007F502A"/>
    <w:rsid w:val="007F60F9"/>
    <w:rsid w:val="0080040B"/>
    <w:rsid w:val="008138A9"/>
    <w:rsid w:val="00835A9C"/>
    <w:rsid w:val="00844D48"/>
    <w:rsid w:val="00854B6F"/>
    <w:rsid w:val="00872AF3"/>
    <w:rsid w:val="00873E5A"/>
    <w:rsid w:val="0088010C"/>
    <w:rsid w:val="00894711"/>
    <w:rsid w:val="008A4C89"/>
    <w:rsid w:val="008A55FA"/>
    <w:rsid w:val="008B21D3"/>
    <w:rsid w:val="008C799A"/>
    <w:rsid w:val="008D1D78"/>
    <w:rsid w:val="008E0879"/>
    <w:rsid w:val="008F03AA"/>
    <w:rsid w:val="008F1408"/>
    <w:rsid w:val="009255BC"/>
    <w:rsid w:val="00926F32"/>
    <w:rsid w:val="0095057A"/>
    <w:rsid w:val="009539BA"/>
    <w:rsid w:val="00960593"/>
    <w:rsid w:val="00962E99"/>
    <w:rsid w:val="00967130"/>
    <w:rsid w:val="00991778"/>
    <w:rsid w:val="009D177D"/>
    <w:rsid w:val="009D4DA3"/>
    <w:rsid w:val="009D5C12"/>
    <w:rsid w:val="009F3105"/>
    <w:rsid w:val="00A1540B"/>
    <w:rsid w:val="00A1686E"/>
    <w:rsid w:val="00A27514"/>
    <w:rsid w:val="00A40A67"/>
    <w:rsid w:val="00A44DA1"/>
    <w:rsid w:val="00A45969"/>
    <w:rsid w:val="00A9498F"/>
    <w:rsid w:val="00AA7A04"/>
    <w:rsid w:val="00AB2E66"/>
    <w:rsid w:val="00AC494F"/>
    <w:rsid w:val="00AC744B"/>
    <w:rsid w:val="00AE1C4F"/>
    <w:rsid w:val="00B0760E"/>
    <w:rsid w:val="00B126FC"/>
    <w:rsid w:val="00B170C1"/>
    <w:rsid w:val="00B20F3E"/>
    <w:rsid w:val="00B32B05"/>
    <w:rsid w:val="00B517CC"/>
    <w:rsid w:val="00B52D99"/>
    <w:rsid w:val="00B64C34"/>
    <w:rsid w:val="00B7428C"/>
    <w:rsid w:val="00B81BE9"/>
    <w:rsid w:val="00B849DA"/>
    <w:rsid w:val="00B857B9"/>
    <w:rsid w:val="00B90482"/>
    <w:rsid w:val="00B976CF"/>
    <w:rsid w:val="00BA1579"/>
    <w:rsid w:val="00BA26C3"/>
    <w:rsid w:val="00BA2A4C"/>
    <w:rsid w:val="00BB2C2F"/>
    <w:rsid w:val="00BB52E7"/>
    <w:rsid w:val="00BC066A"/>
    <w:rsid w:val="00BC11CF"/>
    <w:rsid w:val="00BD49B0"/>
    <w:rsid w:val="00BF2114"/>
    <w:rsid w:val="00BF5416"/>
    <w:rsid w:val="00C166FE"/>
    <w:rsid w:val="00C40BF5"/>
    <w:rsid w:val="00C57C30"/>
    <w:rsid w:val="00C64D66"/>
    <w:rsid w:val="00C65B7E"/>
    <w:rsid w:val="00C669DD"/>
    <w:rsid w:val="00C70E47"/>
    <w:rsid w:val="00C8563A"/>
    <w:rsid w:val="00C92544"/>
    <w:rsid w:val="00C92917"/>
    <w:rsid w:val="00CA6B19"/>
    <w:rsid w:val="00CC02CC"/>
    <w:rsid w:val="00CC5943"/>
    <w:rsid w:val="00CE11A2"/>
    <w:rsid w:val="00CF5190"/>
    <w:rsid w:val="00D05A8B"/>
    <w:rsid w:val="00D23F83"/>
    <w:rsid w:val="00D31807"/>
    <w:rsid w:val="00D36624"/>
    <w:rsid w:val="00D84DAB"/>
    <w:rsid w:val="00DA13E8"/>
    <w:rsid w:val="00DA1EDF"/>
    <w:rsid w:val="00DC77E7"/>
    <w:rsid w:val="00DF4EEB"/>
    <w:rsid w:val="00E12D9B"/>
    <w:rsid w:val="00E227C8"/>
    <w:rsid w:val="00E351F4"/>
    <w:rsid w:val="00E4202F"/>
    <w:rsid w:val="00E51033"/>
    <w:rsid w:val="00E6219B"/>
    <w:rsid w:val="00E945BA"/>
    <w:rsid w:val="00EC60C0"/>
    <w:rsid w:val="00EE091F"/>
    <w:rsid w:val="00EE1631"/>
    <w:rsid w:val="00EE630F"/>
    <w:rsid w:val="00EE63C7"/>
    <w:rsid w:val="00EE678E"/>
    <w:rsid w:val="00F01A74"/>
    <w:rsid w:val="00F05E45"/>
    <w:rsid w:val="00F110DC"/>
    <w:rsid w:val="00F27A60"/>
    <w:rsid w:val="00F74AE3"/>
    <w:rsid w:val="00F8097E"/>
    <w:rsid w:val="00F9126A"/>
    <w:rsid w:val="00FA4E2C"/>
    <w:rsid w:val="00FA55A5"/>
    <w:rsid w:val="00FC241D"/>
    <w:rsid w:val="00FC62F2"/>
    <w:rsid w:val="00FE64EE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DFA55"/>
  <w15:chartTrackingRefBased/>
  <w15:docId w15:val="{190D2E26-F08C-4E03-8DF0-710F1A10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94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10DD"/>
    <w:pPr>
      <w:keepNext/>
      <w:keepLines/>
      <w:spacing w:before="240" w:after="120" w:line="276" w:lineRule="auto"/>
      <w:jc w:val="both"/>
      <w:outlineLvl w:val="0"/>
    </w:pPr>
    <w:rPr>
      <w:rFonts w:eastAsiaTheme="majorEastAsia" w:cs="Arial"/>
      <w:b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5B7E"/>
    <w:pPr>
      <w:keepNext/>
      <w:keepLines/>
      <w:tabs>
        <w:tab w:val="left" w:pos="1134"/>
      </w:tabs>
      <w:spacing w:before="120" w:after="0" w:line="276" w:lineRule="auto"/>
      <w:outlineLvl w:val="1"/>
    </w:pPr>
    <w:rPr>
      <w:rFonts w:eastAsiaTheme="majorEastAsia" w:cs="Arial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E778E"/>
    <w:pPr>
      <w:keepNext/>
      <w:keepLines/>
      <w:tabs>
        <w:tab w:val="left" w:pos="1134"/>
      </w:tabs>
      <w:spacing w:before="40" w:after="0" w:line="276" w:lineRule="auto"/>
      <w:jc w:val="both"/>
      <w:outlineLvl w:val="2"/>
    </w:pPr>
    <w:rPr>
      <w:rFonts w:eastAsiaTheme="majorEastAsia" w:cs="Arial"/>
      <w:color w:val="2F5496" w:themeColor="accent1" w:themeShade="B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el">
    <w:name w:val="label"/>
    <w:basedOn w:val="Absatz-Standardschriftart"/>
    <w:rsid w:val="00C40BF5"/>
  </w:style>
  <w:style w:type="character" w:customStyle="1" w:styleId="text">
    <w:name w:val="text"/>
    <w:basedOn w:val="Absatz-Standardschriftart"/>
    <w:rsid w:val="00C40BF5"/>
  </w:style>
  <w:style w:type="character" w:customStyle="1" w:styleId="value">
    <w:name w:val="value"/>
    <w:basedOn w:val="Absatz-Standardschriftart"/>
    <w:rsid w:val="00C40BF5"/>
  </w:style>
  <w:style w:type="character" w:customStyle="1" w:styleId="dynamic-label">
    <w:name w:val="dynamic-label"/>
    <w:basedOn w:val="Absatz-Standardschriftart"/>
    <w:rsid w:val="00C40BF5"/>
  </w:style>
  <w:style w:type="paragraph" w:styleId="Listenabsatz">
    <w:name w:val="List Paragraph"/>
    <w:basedOn w:val="Standard"/>
    <w:uiPriority w:val="34"/>
    <w:qFormat/>
    <w:rsid w:val="00C40B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64D66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4D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4D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4D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4D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4DE7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10DD"/>
    <w:rPr>
      <w:rFonts w:ascii="Arial" w:eastAsiaTheme="majorEastAsia" w:hAnsi="Arial" w:cs="Arial"/>
      <w:b/>
      <w:color w:val="2F5496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627489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627489"/>
    <w:pPr>
      <w:tabs>
        <w:tab w:val="right" w:leader="dot" w:pos="9062"/>
      </w:tabs>
      <w:spacing w:after="100" w:line="276" w:lineRule="auto"/>
      <w:jc w:val="both"/>
    </w:pPr>
    <w:rPr>
      <w:rFonts w:cs="Arial"/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27489"/>
    <w:pPr>
      <w:tabs>
        <w:tab w:val="right" w:leader="dot" w:pos="9062"/>
      </w:tabs>
      <w:spacing w:after="100" w:line="276" w:lineRule="auto"/>
      <w:ind w:left="426" w:hanging="426"/>
      <w:jc w:val="both"/>
    </w:pPr>
    <w:rPr>
      <w:rFonts w:cs="Arial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627489"/>
    <w:pPr>
      <w:tabs>
        <w:tab w:val="right" w:leader="dot" w:pos="9062"/>
      </w:tabs>
      <w:spacing w:after="100" w:line="276" w:lineRule="auto"/>
      <w:ind w:left="426"/>
      <w:jc w:val="both"/>
    </w:pPr>
    <w:rPr>
      <w:rFonts w:cs="Arial"/>
      <w:i/>
      <w:noProof/>
    </w:rPr>
  </w:style>
  <w:style w:type="paragraph" w:styleId="Kopfzeile">
    <w:name w:val="header"/>
    <w:basedOn w:val="Standard"/>
    <w:link w:val="KopfzeileZchn"/>
    <w:uiPriority w:val="99"/>
    <w:unhideWhenUsed/>
    <w:rsid w:val="0062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7489"/>
  </w:style>
  <w:style w:type="paragraph" w:styleId="Fuzeile">
    <w:name w:val="footer"/>
    <w:basedOn w:val="Standard"/>
    <w:link w:val="FuzeileZchn"/>
    <w:uiPriority w:val="99"/>
    <w:unhideWhenUsed/>
    <w:rsid w:val="0062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7489"/>
  </w:style>
  <w:style w:type="character" w:customStyle="1" w:styleId="berschrift2Zchn">
    <w:name w:val="Überschrift 2 Zchn"/>
    <w:basedOn w:val="Absatz-Standardschriftart"/>
    <w:link w:val="berschrift2"/>
    <w:uiPriority w:val="9"/>
    <w:rsid w:val="00C65B7E"/>
    <w:rPr>
      <w:rFonts w:ascii="Arial" w:eastAsiaTheme="majorEastAsia" w:hAnsi="Arial" w:cs="Arial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778E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customStyle="1" w:styleId="StandardHinweise">
    <w:name w:val="Standard Hinweise"/>
    <w:basedOn w:val="Standard"/>
    <w:qFormat/>
    <w:rsid w:val="00F9126A"/>
    <w:pPr>
      <w:spacing w:after="120" w:line="276" w:lineRule="auto"/>
      <w:jc w:val="both"/>
    </w:pPr>
    <w:rPr>
      <w:rFonts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8058">
          <w:marLeft w:val="300"/>
          <w:marRight w:val="300"/>
          <w:marTop w:val="300"/>
          <w:marBottom w:val="300"/>
          <w:divBdr>
            <w:top w:val="single" w:sz="6" w:space="12" w:color="E0E0E0"/>
            <w:left w:val="single" w:sz="6" w:space="12" w:color="E0E0E0"/>
            <w:bottom w:val="single" w:sz="6" w:space="12" w:color="E0E0E0"/>
            <w:right w:val="single" w:sz="6" w:space="12" w:color="E0E0E0"/>
          </w:divBdr>
          <w:divsChild>
            <w:div w:id="815605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3154</Words>
  <Characters>19875</Characters>
  <Application>Microsoft Office Word</Application>
  <DocSecurity>0</DocSecurity>
  <Lines>165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Dern, Christine (AKNW)</dc:creator>
  <cp:keywords/>
  <dc:description/>
  <cp:lastModifiedBy>Dern, Christine (AKNW)</cp:lastModifiedBy>
  <cp:revision>20</cp:revision>
  <cp:lastPrinted>2024-02-15T13:26:00Z</cp:lastPrinted>
  <dcterms:created xsi:type="dcterms:W3CDTF">2023-11-16T16:33:00Z</dcterms:created>
  <dcterms:modified xsi:type="dcterms:W3CDTF">2024-02-15T13:26:00Z</dcterms:modified>
</cp:coreProperties>
</file>